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D20C43" w:rsidRDefault="00E5114D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D20C43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D20C43" w:rsidRDefault="00585AF0" w:rsidP="00C5332D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D20C43"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D20C43" w:rsidTr="002E5F84">
        <w:trPr>
          <w:trHeight w:val="453"/>
        </w:trPr>
        <w:tc>
          <w:tcPr>
            <w:tcW w:w="2506" w:type="pct"/>
          </w:tcPr>
          <w:p w:rsidR="00BE3CFF" w:rsidRPr="00D20C43" w:rsidRDefault="005E407F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D20C4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რეგისტრაციის ნომერი</w:t>
            </w:r>
            <w:r w:rsidR="00C5332D" w:rsidRPr="00D20C43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98292F" w:rsidRDefault="0098292F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8292F">
              <w:rPr>
                <w:rFonts w:ascii="Sylfaen" w:hAnsi="Sylfaen" w:cs="Arial"/>
                <w:sz w:val="20"/>
                <w:szCs w:val="20"/>
                <w:lang w:val="ka-GE"/>
              </w:rPr>
              <w:t>0731301</w:t>
            </w:r>
          </w:p>
        </w:tc>
      </w:tr>
      <w:tr w:rsidR="001B04B1" w:rsidRPr="00D20C43" w:rsidTr="002E5F84">
        <w:trPr>
          <w:trHeight w:val="437"/>
        </w:trPr>
        <w:tc>
          <w:tcPr>
            <w:tcW w:w="2506" w:type="pct"/>
          </w:tcPr>
          <w:p w:rsidR="00BE3CFF" w:rsidRPr="00D20C43" w:rsidRDefault="00DD48E5" w:rsidP="00DD48E5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</w:t>
            </w:r>
            <w:r w:rsidR="00C5332D" w:rsidRPr="00D20C43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D20C4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D20C43" w:rsidRDefault="00E635E9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Arial"/>
                <w:sz w:val="20"/>
                <w:szCs w:val="20"/>
                <w:lang w:val="ka-GE"/>
              </w:rPr>
              <w:t>ელექტრული და ელექტრონული პრინციპები</w:t>
            </w:r>
          </w:p>
        </w:tc>
      </w:tr>
      <w:tr w:rsidR="001B04B1" w:rsidRPr="00D20C43" w:rsidTr="002E5F84">
        <w:trPr>
          <w:trHeight w:val="437"/>
        </w:trPr>
        <w:tc>
          <w:tcPr>
            <w:tcW w:w="2506" w:type="pct"/>
          </w:tcPr>
          <w:p w:rsidR="00BE3CFF" w:rsidRPr="00D20C43" w:rsidRDefault="00DD48E5" w:rsidP="007D73F9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D20C4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 w:rsidR="00C5332D" w:rsidRPr="00D20C43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71339A" w:rsidRDefault="001B7355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  <w:r w:rsidR="0071339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71339A">
              <w:rPr>
                <w:rFonts w:ascii="Sylfaen" w:hAnsi="Sylfaen" w:cs="Arial"/>
                <w:sz w:val="20"/>
                <w:szCs w:val="20"/>
                <w:lang w:val="ka-GE"/>
              </w:rPr>
              <w:t>/ 01.07.2021</w:t>
            </w:r>
            <w:bookmarkStart w:id="0" w:name="_GoBack"/>
            <w:bookmarkEnd w:id="0"/>
          </w:p>
        </w:tc>
      </w:tr>
      <w:tr w:rsidR="001B04B1" w:rsidRPr="00D20C43" w:rsidTr="002E5F84">
        <w:trPr>
          <w:trHeight w:val="437"/>
        </w:trPr>
        <w:tc>
          <w:tcPr>
            <w:tcW w:w="2506" w:type="pct"/>
          </w:tcPr>
          <w:p w:rsidR="00BE3CFF" w:rsidRPr="00D20C43" w:rsidRDefault="0000460E" w:rsidP="002C2ED3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D20C4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C5332D" w:rsidRPr="00D20C43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D20C43" w:rsidRDefault="00E635E9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1B04B1" w:rsidRPr="00D20C43" w:rsidTr="002E5F84">
        <w:trPr>
          <w:trHeight w:val="437"/>
        </w:trPr>
        <w:tc>
          <w:tcPr>
            <w:tcW w:w="2506" w:type="pct"/>
          </w:tcPr>
          <w:p w:rsidR="00BE3CFF" w:rsidRPr="00D20C43" w:rsidRDefault="00122CC5" w:rsidP="00122CC5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წინაპირობები</w:t>
            </w:r>
            <w:r w:rsidR="00C5332D" w:rsidRPr="00D20C43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C33010" w:rsidRPr="00D20C43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494" w:type="pct"/>
          </w:tcPr>
          <w:p w:rsidR="00BE3CFF" w:rsidRPr="00D20C43" w:rsidRDefault="00BE3CFF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D20C43" w:rsidTr="002E5F84">
        <w:trPr>
          <w:trHeight w:val="1285"/>
        </w:trPr>
        <w:tc>
          <w:tcPr>
            <w:tcW w:w="2506" w:type="pct"/>
          </w:tcPr>
          <w:p w:rsidR="00C33010" w:rsidRPr="00D20C43" w:rsidRDefault="007D33E3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D20C4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="00C5332D" w:rsidRPr="00D20C43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:rsidR="00C33010" w:rsidRPr="00D20C43" w:rsidRDefault="00E4770A" w:rsidP="00240568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1F1FDA" w:rsidRPr="00D20C43" w:rsidRDefault="008F2FAE" w:rsidP="005727A2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დასრულების შემდეგ, </w:t>
            </w:r>
            <w:r w:rsidR="006471D4" w:rsidRPr="00D20C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D20C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შეუძლია</w:t>
            </w:r>
            <w:r w:rsidR="0015091A" w:rsidRPr="00D20C4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:</w:t>
            </w:r>
            <w:r w:rsidR="00BC16EB" w:rsidRPr="00D20C4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1F1FDA" w:rsidRPr="00D20C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მუდმივი დენის წრედის პარამეტრების გაზომვა; ტევადობის და გამტარობის საფუძვლების პარამეტრების გამოთვლა; მაგნეტიზმის პრინციპებისა და თვისებების აღწერა; ცვლადი დენის პარამეტრების გამოთვლა</w:t>
            </w:r>
          </w:p>
          <w:p w:rsidR="00ED4D55" w:rsidRPr="00D20C43" w:rsidRDefault="00ED4D55" w:rsidP="00ED4D55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915A6D" w:rsidRPr="00D20C43" w:rsidRDefault="00915A6D" w:rsidP="00CD39B6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4714BC" w:rsidRPr="00D20C43" w:rsidRDefault="004714BC" w:rsidP="00BC16EB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C53B7" w:rsidRPr="00D20C43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C16EB" w:rsidRPr="00D20C43" w:rsidRDefault="00BC16EB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BC16EB" w:rsidRPr="00D20C43" w:rsidRDefault="00BC16EB">
      <w:pPr>
        <w:rPr>
          <w:rFonts w:ascii="Sylfaen" w:hAnsi="Sylfaen" w:cs="Arial"/>
          <w:b/>
          <w:sz w:val="20"/>
          <w:szCs w:val="20"/>
          <w:lang w:val="en-US"/>
        </w:rPr>
      </w:pPr>
      <w:r w:rsidRPr="00D20C43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:rsidR="0074643C" w:rsidRPr="00D20C43" w:rsidRDefault="00490842" w:rsidP="007D73F9">
      <w:pPr>
        <w:pStyle w:val="PlainText"/>
        <w:jc w:val="both"/>
        <w:rPr>
          <w:rFonts w:ascii="Sylfaen" w:hAnsi="Sylfaen" w:cs="Arial"/>
          <w:b/>
          <w:lang w:val="en-US"/>
        </w:rPr>
      </w:pPr>
      <w:r w:rsidRPr="00D20C43">
        <w:rPr>
          <w:rFonts w:ascii="Sylfaen" w:hAnsi="Sylfaen" w:cs="Arial"/>
          <w:b/>
          <w:lang w:val="en-US"/>
        </w:rPr>
        <w:lastRenderedPageBreak/>
        <w:t xml:space="preserve">2. </w:t>
      </w:r>
      <w:r w:rsidR="00A75804" w:rsidRPr="00D20C43">
        <w:rPr>
          <w:rFonts w:ascii="Sylfaen" w:hAnsi="Sylfaen" w:cs="Arial"/>
          <w:b/>
          <w:lang w:val="ka-GE"/>
        </w:rPr>
        <w:t xml:space="preserve">სტანდარტები </w:t>
      </w:r>
      <w:r w:rsidR="00C06EA2" w:rsidRPr="00D20C43">
        <w:rPr>
          <w:rFonts w:ascii="Sylfaen" w:hAnsi="Sylfaen" w:cs="Arial"/>
          <w:b/>
          <w:lang w:val="en-US"/>
        </w:rPr>
        <w:tab/>
      </w:r>
      <w:r w:rsidR="00C06EA2" w:rsidRPr="00D20C43">
        <w:rPr>
          <w:rFonts w:ascii="Sylfaen" w:hAnsi="Sylfaen" w:cs="Arial"/>
          <w:b/>
          <w:lang w:val="en-US"/>
        </w:rPr>
        <w:tab/>
      </w:r>
      <w:r w:rsidR="00C06EA2" w:rsidRPr="00D20C43">
        <w:rPr>
          <w:rFonts w:ascii="Sylfaen" w:hAnsi="Sylfaen" w:cs="Arial"/>
          <w:b/>
          <w:lang w:val="en-US"/>
        </w:rPr>
        <w:tab/>
      </w:r>
    </w:p>
    <w:p w:rsidR="001D6034" w:rsidRPr="00D20C43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803"/>
        <w:gridCol w:w="4811"/>
        <w:gridCol w:w="3834"/>
        <w:gridCol w:w="3446"/>
      </w:tblGrid>
      <w:tr w:rsidR="00C30150" w:rsidRPr="00D20C43" w:rsidTr="00C30150">
        <w:trPr>
          <w:trHeight w:val="1115"/>
          <w:jc w:val="center"/>
        </w:trPr>
        <w:tc>
          <w:tcPr>
            <w:tcW w:w="941" w:type="pct"/>
            <w:shd w:val="clear" w:color="auto" w:fill="DBE5F1" w:themeFill="accent1" w:themeFillTint="33"/>
            <w:vAlign w:val="center"/>
          </w:tcPr>
          <w:p w:rsidR="00C30150" w:rsidRPr="0088331B" w:rsidRDefault="00C30150" w:rsidP="00C3015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C30150" w:rsidRPr="0088331B" w:rsidRDefault="00C30150" w:rsidP="00C3015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C30150" w:rsidRPr="0088331B" w:rsidRDefault="00C30150" w:rsidP="00C30150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15" w:type="pct"/>
            <w:shd w:val="clear" w:color="auto" w:fill="DBE5F1" w:themeFill="accent1" w:themeFillTint="33"/>
            <w:vAlign w:val="center"/>
          </w:tcPr>
          <w:p w:rsidR="00C30150" w:rsidRPr="0088331B" w:rsidRDefault="00C30150" w:rsidP="00C3015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87" w:type="pct"/>
            <w:shd w:val="clear" w:color="auto" w:fill="DBE5F1" w:themeFill="accent1" w:themeFillTint="33"/>
            <w:vAlign w:val="center"/>
          </w:tcPr>
          <w:p w:rsidR="00C30150" w:rsidRPr="0088331B" w:rsidRDefault="00C30150" w:rsidP="00C3015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C30150" w:rsidRPr="0088331B" w:rsidRDefault="00C30150" w:rsidP="00C3015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157" w:type="pct"/>
            <w:shd w:val="clear" w:color="auto" w:fill="DBE5F1" w:themeFill="accent1" w:themeFillTint="33"/>
            <w:vAlign w:val="center"/>
          </w:tcPr>
          <w:p w:rsidR="00C30150" w:rsidRPr="0088331B" w:rsidRDefault="00C30150" w:rsidP="00C3015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E05EC0" w:rsidRPr="00D20C43" w:rsidTr="00C30150">
        <w:trPr>
          <w:trHeight w:val="935"/>
          <w:jc w:val="center"/>
        </w:trPr>
        <w:tc>
          <w:tcPr>
            <w:tcW w:w="941" w:type="pct"/>
            <w:shd w:val="clear" w:color="auto" w:fill="auto"/>
          </w:tcPr>
          <w:p w:rsidR="00E05EC0" w:rsidRPr="00D20C43" w:rsidRDefault="00E05EC0" w:rsidP="00A50E6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D20C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მუდმივი დენის წრედის </w:t>
            </w:r>
            <w:r w:rsidR="001F1FDA" w:rsidRPr="00D20C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პარამეტრების გაზომვა</w:t>
            </w:r>
          </w:p>
        </w:tc>
        <w:tc>
          <w:tcPr>
            <w:tcW w:w="1615" w:type="pct"/>
            <w:shd w:val="clear" w:color="auto" w:fill="auto"/>
          </w:tcPr>
          <w:p w:rsidR="00E05EC0" w:rsidRPr="00D20C43" w:rsidRDefault="00E05EC0" w:rsidP="007956C2">
            <w:pPr>
              <w:pStyle w:val="ListParagraph"/>
              <w:numPr>
                <w:ilvl w:val="1"/>
                <w:numId w:val="15"/>
              </w:numPr>
              <w:tabs>
                <w:tab w:val="left" w:pos="264"/>
              </w:tabs>
              <w:ind w:left="30" w:firstLine="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sz w:val="20"/>
                <w:szCs w:val="20"/>
                <w:lang w:val="ka-GE"/>
              </w:rPr>
              <w:t>ითვლის დენს, ძაბვას და წინაღებას მუდმივი დენის ქსელებში ომის და კირკჰოფის კანონების გამოყენებით</w:t>
            </w:r>
            <w:r w:rsidRPr="00D20C43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E05EC0" w:rsidRPr="00D20C43" w:rsidRDefault="001F1FDA" w:rsidP="007956C2">
            <w:pPr>
              <w:pStyle w:val="ListParagraph"/>
              <w:numPr>
                <w:ilvl w:val="1"/>
                <w:numId w:val="15"/>
              </w:numPr>
              <w:tabs>
                <w:tab w:val="left" w:pos="264"/>
              </w:tabs>
              <w:ind w:left="30" w:firstLine="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sz w:val="20"/>
                <w:szCs w:val="20"/>
                <w:lang w:val="ka-GE"/>
              </w:rPr>
              <w:t>სწორად ზომავს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მუდმივი დენის პირობებში მულტიმეტრის გამოყენებით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E05EC0" w:rsidRPr="00D20C43" w:rsidRDefault="001F1FDA" w:rsidP="007956C2">
            <w:pPr>
              <w:pStyle w:val="ListParagraph"/>
              <w:numPr>
                <w:ilvl w:val="1"/>
                <w:numId w:val="15"/>
              </w:numPr>
              <w:tabs>
                <w:tab w:val="left" w:pos="264"/>
              </w:tabs>
              <w:ind w:left="30" w:firstLine="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ზომავს პირდაპირ და რევერსიულ თვისებებს </w:t>
            </w:r>
            <w:r w:rsidR="00E05EC0" w:rsidRPr="00D20C4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ორი სხვადასხვა ტიპის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ნახევრადგამტარ დიოდებში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287" w:type="pct"/>
          </w:tcPr>
          <w:p w:rsidR="00E05EC0" w:rsidRPr="00D20C43" w:rsidRDefault="00E05EC0" w:rsidP="00C30150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</w:p>
          <w:p w:rsidR="00E05EC0" w:rsidRPr="00D20C43" w:rsidRDefault="00E05EC0" w:rsidP="00C3015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ორი სხვადასხვა ტიპის</w:t>
            </w:r>
            <w:r w:rsidRPr="00D20C4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: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 xml:space="preserve">პირდაპირი და </w:t>
            </w:r>
            <w:r w:rsidR="00E635E9" w:rsidRPr="00D20C43">
              <w:rPr>
                <w:rFonts w:ascii="Sylfaen" w:hAnsi="Sylfaen"/>
                <w:sz w:val="20"/>
                <w:szCs w:val="20"/>
                <w:lang w:val="ka-GE"/>
              </w:rPr>
              <w:t xml:space="preserve">რევერსული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ნაკადების რეჟიმი</w:t>
            </w:r>
          </w:p>
        </w:tc>
        <w:tc>
          <w:tcPr>
            <w:tcW w:w="1157" w:type="pct"/>
          </w:tcPr>
          <w:p w:rsidR="00E05EC0" w:rsidRPr="00D20C43" w:rsidRDefault="00E05EC0" w:rsidP="00C3015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E05EC0" w:rsidRPr="00D20C43" w:rsidTr="00C30150">
        <w:trPr>
          <w:trHeight w:val="1043"/>
          <w:jc w:val="center"/>
        </w:trPr>
        <w:tc>
          <w:tcPr>
            <w:tcW w:w="941" w:type="pct"/>
            <w:shd w:val="clear" w:color="auto" w:fill="auto"/>
          </w:tcPr>
          <w:p w:rsidR="00E05EC0" w:rsidRPr="00D20C43" w:rsidRDefault="00E05EC0" w:rsidP="00E05EC0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D20C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ტევადობის და გამტარობის საფუძვლების </w:t>
            </w:r>
            <w:r w:rsidR="001F1FDA" w:rsidRPr="00D20C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პარამეტრების გამოთვლა</w:t>
            </w:r>
          </w:p>
        </w:tc>
        <w:tc>
          <w:tcPr>
            <w:tcW w:w="1615" w:type="pct"/>
            <w:shd w:val="clear" w:color="auto" w:fill="auto"/>
          </w:tcPr>
          <w:p w:rsidR="00E05EC0" w:rsidRPr="00D20C43" w:rsidRDefault="001F1FDA" w:rsidP="00E05EC0">
            <w:pPr>
              <w:pStyle w:val="ListParagraph"/>
              <w:numPr>
                <w:ilvl w:val="1"/>
                <w:numId w:val="20"/>
              </w:numPr>
              <w:tabs>
                <w:tab w:val="left" w:pos="264"/>
              </w:tabs>
              <w:ind w:left="30" w:firstLine="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</w:t>
            </w:r>
            <w:r w:rsidR="00E05EC0" w:rsidRPr="00D20C4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კონდენსატორის ტიპებს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ფუნქციებს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E05EC0" w:rsidRPr="00D20C43" w:rsidRDefault="001F1FDA" w:rsidP="00E05EC0">
            <w:pPr>
              <w:pStyle w:val="ListParagraph"/>
              <w:numPr>
                <w:ilvl w:val="1"/>
                <w:numId w:val="20"/>
              </w:numPr>
              <w:tabs>
                <w:tab w:val="left" w:pos="264"/>
              </w:tabs>
              <w:ind w:left="30" w:firstLine="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</w:t>
            </w:r>
            <w:r w:rsidR="00E05EC0" w:rsidRPr="00D20C4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გამტარების ტიპებს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ფუნქციებს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E05EC0" w:rsidRPr="00D20C43" w:rsidRDefault="001F1FDA" w:rsidP="00E05EC0">
            <w:pPr>
              <w:pStyle w:val="ListParagraph"/>
              <w:numPr>
                <w:ilvl w:val="1"/>
                <w:numId w:val="20"/>
              </w:numPr>
              <w:tabs>
                <w:tab w:val="left" w:pos="264"/>
              </w:tabs>
              <w:ind w:left="30" w:firstLine="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sz w:val="20"/>
                <w:szCs w:val="20"/>
                <w:lang w:val="ka-GE"/>
              </w:rPr>
              <w:t>სწორად ითვლის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ტევადობის, ძაბვის, მუხტის და ენერგიის დონეს ქსელში, რომელიც შეიცავს პარალელური კომბინაციით სამ კონდენსატორს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287" w:type="pct"/>
          </w:tcPr>
          <w:p w:rsidR="00E05EC0" w:rsidRPr="00D20C43" w:rsidRDefault="00E05EC0" w:rsidP="00E05EC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  <w:lang w:val="ka-GE"/>
              </w:rPr>
              <w:t>კონდენსატორის ტიპები: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 xml:space="preserve"> ელექტროლითური, ქარსი, პლასტმასი, ქაღალდი, კერამიკა, ფიქსირებული და ვარირებადი კონდენსატორები</w:t>
            </w:r>
          </w:p>
          <w:p w:rsidR="00E05EC0" w:rsidRPr="00D20C43" w:rsidRDefault="00E05EC0" w:rsidP="00E05EC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  <w:lang w:val="ka-GE"/>
              </w:rPr>
              <w:t>გამტარების ტიპები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: დაწყვილებული, მრავალშრიანი, ჩამოსხმული, ძაბვის, რადიო-სიხშირის, დამხშობი, ზედაპირზე დამონტაჟებული.</w:t>
            </w:r>
          </w:p>
        </w:tc>
        <w:tc>
          <w:tcPr>
            <w:tcW w:w="1157" w:type="pct"/>
          </w:tcPr>
          <w:p w:rsidR="00E05EC0" w:rsidRPr="00D20C43" w:rsidRDefault="00E05EC0" w:rsidP="00C3015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E05EC0" w:rsidRPr="00D20C43" w:rsidTr="00C30150">
        <w:trPr>
          <w:trHeight w:val="1043"/>
          <w:jc w:val="center"/>
        </w:trPr>
        <w:tc>
          <w:tcPr>
            <w:tcW w:w="941" w:type="pct"/>
            <w:shd w:val="clear" w:color="auto" w:fill="auto"/>
          </w:tcPr>
          <w:p w:rsidR="00E05EC0" w:rsidRPr="00D20C43" w:rsidRDefault="00E05EC0" w:rsidP="00E05EC0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D20C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მაგნეტიზმის პრინციპებისა და თვისებების აღწერა</w:t>
            </w:r>
          </w:p>
        </w:tc>
        <w:tc>
          <w:tcPr>
            <w:tcW w:w="1615" w:type="pct"/>
            <w:shd w:val="clear" w:color="auto" w:fill="auto"/>
          </w:tcPr>
          <w:p w:rsidR="00E05EC0" w:rsidRPr="00D20C43" w:rsidRDefault="001F1FDA" w:rsidP="00E05EC0">
            <w:pPr>
              <w:pStyle w:val="ListParagraph"/>
              <w:numPr>
                <w:ilvl w:val="1"/>
                <w:numId w:val="21"/>
              </w:numPr>
              <w:tabs>
                <w:tab w:val="left" w:pos="264"/>
              </w:tabs>
              <w:ind w:left="30" w:firstLine="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მაგნიტური ველის </w:t>
            </w:r>
            <w:r w:rsidR="00E05EC0" w:rsidRPr="00D20C4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მახასიათებლებს;</w:t>
            </w:r>
          </w:p>
          <w:p w:rsidR="00E05EC0" w:rsidRPr="00D20C43" w:rsidRDefault="001F1FDA" w:rsidP="00E05EC0">
            <w:pPr>
              <w:pStyle w:val="ListParagraph"/>
              <w:numPr>
                <w:ilvl w:val="1"/>
                <w:numId w:val="21"/>
              </w:numPr>
              <w:tabs>
                <w:tab w:val="left" w:pos="264"/>
              </w:tabs>
              <w:ind w:left="30" w:firstLine="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ka-GE"/>
              </w:rPr>
              <w:t>აღწერს კავშირს გამოსხივების ნაკადს (B) და ველის ძალას (H) შორის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E05EC0" w:rsidRPr="00D20C43" w:rsidRDefault="001F1FDA" w:rsidP="00E05EC0">
            <w:pPr>
              <w:pStyle w:val="ListParagraph"/>
              <w:numPr>
                <w:ilvl w:val="1"/>
                <w:numId w:val="21"/>
              </w:numPr>
              <w:tabs>
                <w:tab w:val="left" w:pos="264"/>
              </w:tabs>
              <w:ind w:left="30" w:firstLine="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ელექტრომაგნიტური გამტარობის </w:t>
            </w:r>
            <w:r w:rsidR="00E05EC0" w:rsidRPr="00D20C4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პრინციპებს და გამოყენებას</w:t>
            </w:r>
            <w:r w:rsidR="00E05EC0" w:rsidRPr="00D20C43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1287" w:type="pct"/>
          </w:tcPr>
          <w:p w:rsidR="00E05EC0" w:rsidRPr="00D20C43" w:rsidRDefault="00E05EC0" w:rsidP="00E05EC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მახასიათებლები:</w:t>
            </w:r>
            <w:r w:rsidRPr="00D20C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დინება, დინების სიხშირე (B), მაგნიტურმამოძრავებელი ძალა (mmf) და ველის ძალა (H), გამტარიანობა, B/H მრუდე და მარყუჟი</w:t>
            </w:r>
          </w:p>
          <w:p w:rsidR="00E05EC0" w:rsidRPr="00D20C43" w:rsidRDefault="00E05EC0" w:rsidP="00E05EC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  <w:lang w:val="ka-GE"/>
              </w:rPr>
              <w:t>პრინციპები და გამოყენება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 xml:space="preserve">: პრინციპები; გამოწვეული მაგნიტურმამოძრავებელი ძალა (emf), გრიგალური ნაკადები, ცალკეული და საერთო ინდუქციურობა; გამოყენება, ელექტროძრავი/გენერატორი, სერიები და შუნტის ძრავი/გენერატორი </w:t>
            </w:r>
          </w:p>
        </w:tc>
        <w:tc>
          <w:tcPr>
            <w:tcW w:w="1157" w:type="pct"/>
          </w:tcPr>
          <w:p w:rsidR="00E05EC0" w:rsidRPr="00D20C43" w:rsidRDefault="00C30150" w:rsidP="00C3015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E05EC0" w:rsidRPr="00D20C43" w:rsidTr="00C30150">
        <w:trPr>
          <w:trHeight w:val="1043"/>
          <w:jc w:val="center"/>
        </w:trPr>
        <w:tc>
          <w:tcPr>
            <w:tcW w:w="941" w:type="pct"/>
            <w:shd w:val="clear" w:color="auto" w:fill="auto"/>
          </w:tcPr>
          <w:p w:rsidR="00E05EC0" w:rsidRPr="00D20C43" w:rsidRDefault="00E05EC0" w:rsidP="00E05EC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Arial"/>
                <w:sz w:val="20"/>
                <w:szCs w:val="20"/>
              </w:rPr>
              <w:lastRenderedPageBreak/>
              <w:t>4</w:t>
            </w:r>
            <w:r w:rsidRPr="00D20C43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  <w:r w:rsidRPr="00D20C4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1F1FDA" w:rsidRPr="00D20C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ცვლადი</w:t>
            </w:r>
            <w:r w:rsidRPr="00D20C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დენის </w:t>
            </w:r>
            <w:r w:rsidR="001F1FDA" w:rsidRPr="00D20C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პარამეტრების გამოთვლა</w:t>
            </w:r>
          </w:p>
          <w:p w:rsidR="00E05EC0" w:rsidRPr="00D20C43" w:rsidRDefault="00E05EC0" w:rsidP="00E05EC0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615" w:type="pct"/>
            <w:shd w:val="clear" w:color="auto" w:fill="auto"/>
          </w:tcPr>
          <w:p w:rsidR="00E05EC0" w:rsidRPr="00D20C43" w:rsidRDefault="001F1FDA" w:rsidP="00E05EC0">
            <w:pPr>
              <w:pStyle w:val="ListParagraph"/>
              <w:numPr>
                <w:ilvl w:val="1"/>
                <w:numId w:val="22"/>
              </w:numPr>
              <w:tabs>
                <w:tab w:val="left" w:pos="264"/>
              </w:tabs>
              <w:ind w:left="30" w:firstLine="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ka-GE"/>
              </w:rPr>
              <w:t>ითვლის L-C კომპონენტების რეაქტიულ წინააღმდეგობას ცვალებადი დენის წრედში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E05EC0" w:rsidRPr="00D20C43" w:rsidRDefault="001F1FDA" w:rsidP="00E05EC0">
            <w:pPr>
              <w:pStyle w:val="ListParagraph"/>
              <w:numPr>
                <w:ilvl w:val="1"/>
                <w:numId w:val="22"/>
              </w:numPr>
              <w:tabs>
                <w:tab w:val="left" w:pos="264"/>
              </w:tabs>
              <w:ind w:left="30" w:firstLine="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ka-GE"/>
              </w:rPr>
              <w:t>ითვლის წინააღმდეგობას R-L-C-სთვის ცვალებადი დენის წრედში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E05EC0" w:rsidRPr="00D20C43" w:rsidRDefault="001F1FDA" w:rsidP="00E05EC0">
            <w:pPr>
              <w:pStyle w:val="ListParagraph"/>
              <w:numPr>
                <w:ilvl w:val="1"/>
                <w:numId w:val="22"/>
              </w:numPr>
              <w:tabs>
                <w:tab w:val="left" w:pos="264"/>
              </w:tabs>
              <w:ind w:left="30" w:firstLine="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განსაზღვრავს შესავალს და გამოსავალს ერთფაზიანი ცვალებადი დენის წრედში ოსცილოსკოპის გამოყენებით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287" w:type="pct"/>
          </w:tcPr>
          <w:p w:rsidR="00E05EC0" w:rsidRPr="00D20C43" w:rsidRDefault="00E05EC0" w:rsidP="00E05EC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სრულიადაა აღწერილი შესრულების კრიტერიუმებში</w:t>
            </w:r>
          </w:p>
        </w:tc>
        <w:tc>
          <w:tcPr>
            <w:tcW w:w="1157" w:type="pct"/>
          </w:tcPr>
          <w:p w:rsidR="00E05EC0" w:rsidRPr="00D20C43" w:rsidRDefault="00E05EC0" w:rsidP="00C3015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915A6D" w:rsidRPr="00D20C43" w:rsidRDefault="00915A6D">
      <w:pPr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D20C4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D20C43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3C7EE7" w:rsidRPr="00D20C43"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:rsidR="00285684" w:rsidRPr="00D20C43" w:rsidRDefault="00637623" w:rsidP="00285684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D20C43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D20C43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D51620" w:rsidRPr="00D20C43">
        <w:rPr>
          <w:rFonts w:ascii="Sylfaen" w:hAnsi="Sylfaen"/>
          <w:b/>
          <w:sz w:val="20"/>
          <w:szCs w:val="20"/>
          <w:lang w:val="ka-GE"/>
        </w:rPr>
        <w:t>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68"/>
        <w:gridCol w:w="4122"/>
        <w:gridCol w:w="2397"/>
        <w:gridCol w:w="3324"/>
        <w:gridCol w:w="3283"/>
      </w:tblGrid>
      <w:tr w:rsidR="00C30150" w:rsidRPr="00D20C43" w:rsidTr="00C30150">
        <w:tc>
          <w:tcPr>
            <w:tcW w:w="594" w:type="pct"/>
            <w:vAlign w:val="center"/>
          </w:tcPr>
          <w:p w:rsidR="00C30150" w:rsidRPr="0088331B" w:rsidRDefault="00C30150" w:rsidP="00C3015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84" w:type="pct"/>
            <w:vAlign w:val="center"/>
          </w:tcPr>
          <w:p w:rsidR="00C30150" w:rsidRPr="0088331B" w:rsidRDefault="00C30150" w:rsidP="00C30150">
            <w:pPr>
              <w:ind w:left="16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05" w:type="pct"/>
            <w:vAlign w:val="center"/>
          </w:tcPr>
          <w:p w:rsidR="00C30150" w:rsidRPr="0088331B" w:rsidRDefault="00C30150" w:rsidP="00C30150">
            <w:pPr>
              <w:ind w:left="360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88331B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1116" w:type="pct"/>
            <w:vAlign w:val="center"/>
          </w:tcPr>
          <w:p w:rsidR="00C30150" w:rsidRPr="0088331B" w:rsidRDefault="00C30150" w:rsidP="00C3015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:rsidR="00C30150" w:rsidRPr="0088331B" w:rsidRDefault="00C30150" w:rsidP="00C3015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C30150" w:rsidRPr="00D20C43" w:rsidTr="00C30150">
        <w:tc>
          <w:tcPr>
            <w:tcW w:w="594" w:type="pct"/>
          </w:tcPr>
          <w:p w:rsidR="00C30150" w:rsidRDefault="00C30150" w:rsidP="00CC574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30150" w:rsidRDefault="00C30150" w:rsidP="00C3015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30150" w:rsidRDefault="00C30150" w:rsidP="00C3015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30150" w:rsidRPr="00D20C43" w:rsidRDefault="00C30150" w:rsidP="00C3015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84" w:type="pct"/>
          </w:tcPr>
          <w:p w:rsidR="00C30150" w:rsidRPr="00D20C43" w:rsidRDefault="00C30150" w:rsidP="00C30150">
            <w:pPr>
              <w:tabs>
                <w:tab w:val="left" w:pos="224"/>
              </w:tabs>
              <w:spacing w:before="60" w:after="60" w:line="260" w:lineRule="atLeast"/>
              <w:jc w:val="both"/>
              <w:rPr>
                <w:sz w:val="20"/>
                <w:szCs w:val="20"/>
              </w:rPr>
            </w:pP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მუდმივი დენის წრედის თეორია</w:t>
            </w:r>
            <w:r w:rsidRPr="00D20C43">
              <w:rPr>
                <w:sz w:val="20"/>
                <w:szCs w:val="20"/>
              </w:rPr>
              <w:t>:</w:t>
            </w:r>
          </w:p>
          <w:p w:rsidR="00C30150" w:rsidRPr="00D20C43" w:rsidRDefault="00C30150" w:rsidP="00C30150">
            <w:pPr>
              <w:numPr>
                <w:ilvl w:val="0"/>
                <w:numId w:val="16"/>
              </w:numPr>
              <w:tabs>
                <w:tab w:val="left" w:pos="224"/>
                <w:tab w:val="left" w:pos="476"/>
              </w:tabs>
              <w:spacing w:before="60" w:after="60" w:line="260" w:lineRule="atLeast"/>
              <w:ind w:left="0" w:firstLine="0"/>
              <w:jc w:val="both"/>
              <w:rPr>
                <w:sz w:val="20"/>
                <w:szCs w:val="20"/>
              </w:rPr>
            </w:pP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ვოლტაჟი</w:t>
            </w:r>
            <w:r w:rsidRPr="00D20C43">
              <w:rPr>
                <w:sz w:val="20"/>
                <w:szCs w:val="20"/>
              </w:rPr>
              <w:t xml:space="preserve">,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პოტენციალის განსხვავება</w:t>
            </w:r>
            <w:r w:rsidRPr="00D20C43">
              <w:rPr>
                <w:sz w:val="20"/>
                <w:szCs w:val="20"/>
              </w:rPr>
              <w:t xml:space="preserve">,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მაგნიტურმამოძრავებელი ძალა</w:t>
            </w:r>
            <w:r w:rsidRPr="00D20C43">
              <w:rPr>
                <w:sz w:val="20"/>
                <w:szCs w:val="20"/>
              </w:rPr>
              <w:t xml:space="preserve"> (emf),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რეზისტორები</w:t>
            </w:r>
            <w:r w:rsidRPr="00D20C43">
              <w:rPr>
                <w:sz w:val="20"/>
                <w:szCs w:val="20"/>
              </w:rPr>
              <w:t xml:space="preserve">,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კონდუქტორები</w:t>
            </w:r>
            <w:r w:rsidRPr="00D20C43">
              <w:rPr>
                <w:sz w:val="20"/>
                <w:szCs w:val="20"/>
              </w:rPr>
              <w:t xml:space="preserve">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და ინსულატორები</w:t>
            </w:r>
            <w:r w:rsidRPr="00D20C43">
              <w:rPr>
                <w:sz w:val="20"/>
                <w:szCs w:val="20"/>
              </w:rPr>
              <w:t xml:space="preserve">,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ხვედრითი წინააღმდეგობა</w:t>
            </w:r>
            <w:r w:rsidRPr="00D20C43">
              <w:rPr>
                <w:sz w:val="20"/>
                <w:szCs w:val="20"/>
              </w:rPr>
              <w:t xml:space="preserve">,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ტემპერატურის კოეფიციენტი</w:t>
            </w:r>
            <w:r w:rsidRPr="00D20C43">
              <w:rPr>
                <w:sz w:val="20"/>
                <w:szCs w:val="20"/>
              </w:rPr>
              <w:t>,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 xml:space="preserve"> მუდმივი დენის წყაროს შინაგანი წინაღობა</w:t>
            </w:r>
            <w:r w:rsidRPr="00D20C43">
              <w:rPr>
                <w:sz w:val="20"/>
                <w:szCs w:val="20"/>
              </w:rPr>
              <w:t xml:space="preserve">;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წრედის კომპონენტები</w:t>
            </w:r>
            <w:r w:rsidRPr="00D20C43">
              <w:rPr>
                <w:sz w:val="20"/>
                <w:szCs w:val="20"/>
              </w:rPr>
              <w:t xml:space="preserve">;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დენის წყარო</w:t>
            </w:r>
            <w:r w:rsidRPr="00D20C43">
              <w:rPr>
                <w:sz w:val="20"/>
                <w:szCs w:val="20"/>
              </w:rPr>
              <w:t xml:space="preserve">;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კამერა</w:t>
            </w:r>
            <w:r w:rsidRPr="00D20C43">
              <w:rPr>
                <w:sz w:val="20"/>
                <w:szCs w:val="20"/>
              </w:rPr>
              <w:t xml:space="preserve">,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ბატარეა</w:t>
            </w:r>
            <w:r w:rsidRPr="00D20C43">
              <w:rPr>
                <w:sz w:val="20"/>
                <w:szCs w:val="20"/>
              </w:rPr>
              <w:t xml:space="preserve">,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სტაბილური დენის წყარო</w:t>
            </w:r>
            <w:r w:rsidRPr="00D20C43">
              <w:rPr>
                <w:sz w:val="20"/>
                <w:szCs w:val="20"/>
              </w:rPr>
              <w:t xml:space="preserve">;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რეზისტორები</w:t>
            </w:r>
            <w:r w:rsidRPr="00D20C43">
              <w:rPr>
                <w:sz w:val="20"/>
                <w:szCs w:val="20"/>
              </w:rPr>
              <w:t xml:space="preserve">;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ფუნქცია</w:t>
            </w:r>
            <w:r w:rsidRPr="00D20C43">
              <w:rPr>
                <w:sz w:val="20"/>
                <w:szCs w:val="20"/>
              </w:rPr>
              <w:t xml:space="preserve">,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ტიპები</w:t>
            </w:r>
            <w:r w:rsidRPr="00D20C43">
              <w:rPr>
                <w:sz w:val="20"/>
                <w:szCs w:val="20"/>
              </w:rPr>
              <w:t xml:space="preserve">,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მნიშვნელობა</w:t>
            </w:r>
            <w:r w:rsidRPr="00D20C43">
              <w:rPr>
                <w:sz w:val="20"/>
                <w:szCs w:val="20"/>
              </w:rPr>
              <w:t xml:space="preserve">,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შეფერილობა</w:t>
            </w:r>
            <w:r w:rsidRPr="00D20C43">
              <w:rPr>
                <w:sz w:val="20"/>
                <w:szCs w:val="20"/>
              </w:rPr>
              <w:t xml:space="preserve">;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დიოდები</w:t>
            </w:r>
            <w:r w:rsidRPr="00D20C43">
              <w:rPr>
                <w:sz w:val="20"/>
                <w:szCs w:val="20"/>
              </w:rPr>
              <w:t xml:space="preserve">;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ტიპები</w:t>
            </w:r>
            <w:r w:rsidRPr="00D20C43">
              <w:rPr>
                <w:sz w:val="20"/>
                <w:szCs w:val="20"/>
              </w:rPr>
              <w:t xml:space="preserve">,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მახასიათებლები</w:t>
            </w:r>
            <w:r w:rsidRPr="00D20C43">
              <w:rPr>
                <w:sz w:val="20"/>
                <w:szCs w:val="20"/>
              </w:rPr>
              <w:t xml:space="preserve">,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პირდაპირი და უკუღმა ნაკადის რეჟიმი</w:t>
            </w:r>
            <w:r w:rsidRPr="00D20C43">
              <w:rPr>
                <w:sz w:val="20"/>
                <w:szCs w:val="20"/>
              </w:rPr>
              <w:t xml:space="preserve">;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წრედის განლაგება</w:t>
            </w:r>
            <w:r w:rsidRPr="00D20C43">
              <w:rPr>
                <w:sz w:val="20"/>
                <w:szCs w:val="20"/>
              </w:rPr>
              <w:t xml:space="preserve">;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მუდმივი დენის წყარო</w:t>
            </w:r>
            <w:r w:rsidRPr="00D20C43">
              <w:rPr>
                <w:sz w:val="20"/>
                <w:szCs w:val="20"/>
              </w:rPr>
              <w:t xml:space="preserve">,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რეზისტორები სერიაში</w:t>
            </w:r>
            <w:r w:rsidRPr="00D20C43">
              <w:rPr>
                <w:sz w:val="20"/>
                <w:szCs w:val="20"/>
              </w:rPr>
              <w:t xml:space="preserve">,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პარალელური რეზისტორები</w:t>
            </w:r>
            <w:r w:rsidRPr="00D20C43">
              <w:rPr>
                <w:sz w:val="20"/>
                <w:szCs w:val="20"/>
              </w:rPr>
              <w:t xml:space="preserve">,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სერიებისა და პარალელების კომბინაცია</w:t>
            </w:r>
            <w:r w:rsidRPr="00D20C43">
              <w:rPr>
                <w:sz w:val="20"/>
                <w:szCs w:val="20"/>
              </w:rPr>
              <w:t xml:space="preserve">;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ომის კანონი</w:t>
            </w:r>
            <w:r w:rsidRPr="00D20C43">
              <w:rPr>
                <w:sz w:val="20"/>
                <w:szCs w:val="20"/>
              </w:rPr>
              <w:t xml:space="preserve">;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დენისა და ენერგიის ფორმულები</w:t>
            </w:r>
            <w:r w:rsidRPr="00D20C43">
              <w:rPr>
                <w:sz w:val="20"/>
                <w:szCs w:val="20"/>
              </w:rPr>
              <w:t xml:space="preserve"> V = IR, P = IV, W = Pt;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კირჩჰოფის ვოლტაჟისა და დინების კანონების გამოყენება</w:t>
            </w:r>
          </w:p>
          <w:p w:rsidR="00C30150" w:rsidRPr="00D20C43" w:rsidRDefault="00C30150" w:rsidP="00C30150">
            <w:pPr>
              <w:tabs>
                <w:tab w:val="left" w:pos="224"/>
              </w:tabs>
              <w:spacing w:before="60" w:after="60" w:line="260" w:lineRule="atLeast"/>
              <w:jc w:val="both"/>
              <w:rPr>
                <w:sz w:val="20"/>
                <w:szCs w:val="20"/>
              </w:rPr>
            </w:pP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მუდმივი დენის წყაროები</w:t>
            </w:r>
            <w:r w:rsidRPr="00D20C43">
              <w:rPr>
                <w:sz w:val="20"/>
                <w:szCs w:val="20"/>
              </w:rPr>
              <w:t xml:space="preserve">: </w:t>
            </w:r>
          </w:p>
          <w:p w:rsidR="00C30150" w:rsidRPr="00D20C43" w:rsidRDefault="00C30150" w:rsidP="00C30150">
            <w:pPr>
              <w:numPr>
                <w:ilvl w:val="0"/>
                <w:numId w:val="16"/>
              </w:numPr>
              <w:tabs>
                <w:tab w:val="left" w:pos="224"/>
                <w:tab w:val="left" w:pos="476"/>
              </w:tabs>
              <w:spacing w:before="60" w:after="60" w:line="260" w:lineRule="atLeast"/>
              <w:ind w:left="0" w:firstLine="0"/>
              <w:jc w:val="both"/>
              <w:rPr>
                <w:sz w:val="20"/>
                <w:szCs w:val="20"/>
              </w:rPr>
            </w:pP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ქსელები, სადაც მუდმივი დენის ერთი წყარო მიერთებულია რამდენიმე სერიებისა და პარალელი რეზისტორების წყობაზე. მუდმივი დენის წყარო მიერთებულია რეზისტორების სერიებსა და დიოდებზე</w:t>
            </w:r>
          </w:p>
          <w:p w:rsidR="00C30150" w:rsidRPr="00D20C43" w:rsidRDefault="00C30150" w:rsidP="00C30150">
            <w:pPr>
              <w:tabs>
                <w:tab w:val="left" w:pos="224"/>
                <w:tab w:val="left" w:pos="476"/>
              </w:tabs>
              <w:spacing w:before="60" w:after="60" w:line="260" w:lineRule="atLeast"/>
              <w:jc w:val="both"/>
              <w:rPr>
                <w:sz w:val="20"/>
                <w:szCs w:val="20"/>
              </w:rPr>
            </w:pP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მაჩვენებლები მუდმივი დენის წყაროებში</w:t>
            </w:r>
            <w:r w:rsidRPr="00D20C43">
              <w:rPr>
                <w:sz w:val="20"/>
                <w:szCs w:val="20"/>
              </w:rPr>
              <w:t xml:space="preserve">: </w:t>
            </w:r>
          </w:p>
          <w:p w:rsidR="00C30150" w:rsidRPr="00D20C43" w:rsidRDefault="00C30150" w:rsidP="00C30150">
            <w:pPr>
              <w:numPr>
                <w:ilvl w:val="0"/>
                <w:numId w:val="16"/>
              </w:numPr>
              <w:tabs>
                <w:tab w:val="left" w:pos="224"/>
                <w:tab w:val="left" w:pos="476"/>
              </w:tabs>
              <w:spacing w:before="60" w:after="60" w:line="260" w:lineRule="atLeast"/>
              <w:ind w:left="0" w:firstLine="0"/>
              <w:jc w:val="both"/>
              <w:rPr>
                <w:sz w:val="20"/>
                <w:szCs w:val="20"/>
              </w:rPr>
            </w:pP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მულტიმეტრის უსაფრთხო გამოყენება</w:t>
            </w:r>
            <w:r w:rsidRPr="00D20C43">
              <w:rPr>
                <w:sz w:val="20"/>
                <w:szCs w:val="20"/>
              </w:rPr>
              <w:t>;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 xml:space="preserve"> დაყენება, მოპყრობა, ჯანმრთელობა და უსაფრთხოება</w:t>
            </w:r>
            <w:r w:rsidRPr="00D20C43">
              <w:rPr>
                <w:sz w:val="20"/>
                <w:szCs w:val="20"/>
              </w:rPr>
              <w:t xml:space="preserve">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მაჩვენებლები</w:t>
            </w:r>
            <w:r w:rsidRPr="00D20C43">
              <w:rPr>
                <w:sz w:val="20"/>
                <w:szCs w:val="20"/>
              </w:rPr>
              <w:t xml:space="preserve">;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წრედის ძაბვა, ვოლტაჟი, წინაღობა, მუდმივი დენის წყაროს შინაგანი წინაღობა.</w:t>
            </w:r>
          </w:p>
          <w:p w:rsidR="00C30150" w:rsidRPr="00D20C43" w:rsidRDefault="00C30150" w:rsidP="00C30150">
            <w:pPr>
              <w:tabs>
                <w:tab w:val="left" w:pos="224"/>
              </w:tabs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805" w:type="pct"/>
          </w:tcPr>
          <w:p w:rsidR="00C30150" w:rsidRDefault="00C30150" w:rsidP="00C3015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ლაბორატორიული მეცადინეობა.</w:t>
            </w:r>
          </w:p>
          <w:p w:rsidR="00C30150" w:rsidRPr="0088331B" w:rsidRDefault="00C30150" w:rsidP="00C3015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ლექცია და დემონსტრირება,</w:t>
            </w:r>
          </w:p>
          <w:p w:rsidR="00C30150" w:rsidRPr="0088331B" w:rsidRDefault="00C30150" w:rsidP="00C3015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დისკუსია,</w:t>
            </w:r>
          </w:p>
          <w:p w:rsidR="00C30150" w:rsidRPr="0088331B" w:rsidRDefault="00C30150" w:rsidP="00C3015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შესწავლა,</w:t>
            </w:r>
          </w:p>
          <w:p w:rsidR="00C30150" w:rsidRPr="0088331B" w:rsidRDefault="00C30150" w:rsidP="00C3015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განაწილება,</w:t>
            </w:r>
          </w:p>
          <w:p w:rsidR="00C30150" w:rsidRPr="0088331B" w:rsidRDefault="00C30150" w:rsidP="00C3015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დავალება,</w:t>
            </w:r>
          </w:p>
          <w:p w:rsidR="00C30150" w:rsidRPr="0088331B" w:rsidRDefault="00C30150" w:rsidP="00C30150">
            <w:pPr>
              <w:ind w:left="7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დავალება.</w:t>
            </w:r>
          </w:p>
        </w:tc>
        <w:tc>
          <w:tcPr>
            <w:tcW w:w="1116" w:type="pct"/>
          </w:tcPr>
          <w:p w:rsidR="00C30150" w:rsidRPr="0088331B" w:rsidRDefault="00C30150" w:rsidP="00C3015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 და  დავალების შესრულებას აფასებს  პროცესში, პარალელურად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</w:t>
            </w:r>
          </w:p>
        </w:tc>
        <w:tc>
          <w:tcPr>
            <w:tcW w:w="1102" w:type="pct"/>
          </w:tcPr>
          <w:p w:rsidR="00C30150" w:rsidRPr="0088331B" w:rsidRDefault="00C30150" w:rsidP="00C3015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C30150" w:rsidRPr="0088331B" w:rsidRDefault="00C30150" w:rsidP="00C3015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რომელიც ასახავს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</w:tc>
      </w:tr>
      <w:tr w:rsidR="00C30150" w:rsidRPr="00D20C43" w:rsidTr="00C30150">
        <w:tc>
          <w:tcPr>
            <w:tcW w:w="594" w:type="pct"/>
          </w:tcPr>
          <w:p w:rsidR="00C30150" w:rsidRPr="00D20C43" w:rsidRDefault="00C30150" w:rsidP="00C3015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384" w:type="pct"/>
          </w:tcPr>
          <w:p w:rsidR="00C30150" w:rsidRPr="00D20C43" w:rsidRDefault="00C30150" w:rsidP="00C30150">
            <w:pPr>
              <w:tabs>
                <w:tab w:val="left" w:pos="224"/>
              </w:tabs>
              <w:spacing w:before="60" w:after="60" w:line="260" w:lineRule="atLeast"/>
              <w:jc w:val="both"/>
              <w:rPr>
                <w:sz w:val="20"/>
                <w:szCs w:val="20"/>
              </w:rPr>
            </w:pP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კონდენსატორები</w:t>
            </w:r>
            <w:r w:rsidRPr="00D20C43">
              <w:rPr>
                <w:sz w:val="20"/>
                <w:szCs w:val="20"/>
              </w:rPr>
              <w:t>:</w:t>
            </w:r>
          </w:p>
          <w:p w:rsidR="00C30150" w:rsidRPr="00D20C43" w:rsidRDefault="00C30150" w:rsidP="00C30150">
            <w:pPr>
              <w:numPr>
                <w:ilvl w:val="0"/>
                <w:numId w:val="16"/>
              </w:numPr>
              <w:tabs>
                <w:tab w:val="left" w:pos="224"/>
                <w:tab w:val="left" w:pos="476"/>
              </w:tabs>
              <w:spacing w:before="60" w:after="60" w:line="260" w:lineRule="atLeast"/>
              <w:ind w:left="0" w:firstLine="0"/>
              <w:jc w:val="both"/>
              <w:rPr>
                <w:sz w:val="20"/>
                <w:szCs w:val="20"/>
              </w:rPr>
            </w:pP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ტიპები</w:t>
            </w:r>
            <w:r w:rsidRPr="00D20C43">
              <w:rPr>
                <w:sz w:val="20"/>
                <w:szCs w:val="20"/>
              </w:rPr>
              <w:t>;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 xml:space="preserve"> ელექტროლითური, ქარსი, პლასტმასი, კერამიკა, ფიქსირებული და ცვლადი კონდენსატორები; ტიპური კონდენსაციის მაჩვენებლები და კონსტრუქცია; საფარები, დიელექტრიკური მასალები და ძალა, დინების სიხშირე, შეღწევადობა; ფუნქცია; შენახული ენერგია, წრედები; სერიები, პარალელები, კომბინაცია; </w:t>
            </w:r>
            <w:r w:rsidRPr="00D20C43">
              <w:rPr>
                <w:sz w:val="20"/>
                <w:szCs w:val="20"/>
              </w:rPr>
              <w:t xml:space="preserve">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აქტიური ვოლტაჟი.</w:t>
            </w:r>
          </w:p>
          <w:p w:rsidR="00C30150" w:rsidRPr="00D20C43" w:rsidRDefault="00C30150" w:rsidP="00C30150">
            <w:pPr>
              <w:tabs>
                <w:tab w:val="left" w:pos="224"/>
                <w:tab w:val="left" w:pos="476"/>
              </w:tabs>
              <w:spacing w:before="60" w:after="60" w:line="260" w:lineRule="atLeast"/>
              <w:jc w:val="both"/>
              <w:rPr>
                <w:sz w:val="20"/>
                <w:szCs w:val="20"/>
              </w:rPr>
            </w:pP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კონსენსატორის დამუხტვა ან განმუხტვა</w:t>
            </w:r>
            <w:r w:rsidRPr="00D20C43">
              <w:rPr>
                <w:sz w:val="20"/>
                <w:szCs w:val="20"/>
              </w:rPr>
              <w:t xml:space="preserve">: </w:t>
            </w:r>
          </w:p>
          <w:p w:rsidR="00C30150" w:rsidRPr="00D20C43" w:rsidRDefault="00C30150" w:rsidP="00C30150">
            <w:pPr>
              <w:numPr>
                <w:ilvl w:val="0"/>
                <w:numId w:val="16"/>
              </w:numPr>
              <w:tabs>
                <w:tab w:val="left" w:pos="224"/>
                <w:tab w:val="left" w:pos="476"/>
              </w:tabs>
              <w:spacing w:before="60" w:after="60" w:line="260" w:lineRule="atLeast"/>
              <w:ind w:left="0" w:firstLine="0"/>
              <w:jc w:val="both"/>
              <w:rPr>
                <w:sz w:val="20"/>
                <w:szCs w:val="20"/>
              </w:rPr>
            </w:pP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ვოლტაჟის, დინებისა და დროის გაზომვა; მონაცემებისა ცხრილში გადაყვანა და შედეგების გრაფიკული პრეზენტაცია; დროის მუდმივები</w:t>
            </w:r>
          </w:p>
          <w:p w:rsidR="00C30150" w:rsidRPr="00D20C43" w:rsidRDefault="00C30150" w:rsidP="00C30150">
            <w:pPr>
              <w:tabs>
                <w:tab w:val="left" w:pos="224"/>
                <w:tab w:val="left" w:pos="476"/>
              </w:tabs>
              <w:spacing w:before="60" w:after="60" w:line="260" w:lineRule="atLeast"/>
              <w:jc w:val="both"/>
              <w:rPr>
                <w:sz w:val="20"/>
                <w:szCs w:val="20"/>
              </w:rPr>
            </w:pPr>
          </w:p>
          <w:p w:rsidR="00C30150" w:rsidRPr="00D20C43" w:rsidRDefault="00C30150" w:rsidP="00C30150">
            <w:pPr>
              <w:tabs>
                <w:tab w:val="left" w:pos="224"/>
                <w:tab w:val="left" w:pos="476"/>
              </w:tabs>
              <w:spacing w:before="60" w:after="60" w:line="260" w:lineRule="atLeast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მუდმივი დენის წყარო, რომელიც შეიცავს კონდენსატორს:</w:t>
            </w:r>
          </w:p>
          <w:p w:rsidR="00C30150" w:rsidRPr="00D20C43" w:rsidRDefault="00C30150" w:rsidP="00C30150">
            <w:pPr>
              <w:numPr>
                <w:ilvl w:val="0"/>
                <w:numId w:val="16"/>
              </w:numPr>
              <w:tabs>
                <w:tab w:val="left" w:pos="224"/>
                <w:tab w:val="left" w:pos="476"/>
              </w:tabs>
              <w:spacing w:before="60" w:after="60" w:line="260" w:lineRule="atLeast"/>
              <w:ind w:left="0" w:firstLine="0"/>
              <w:jc w:val="both"/>
              <w:rPr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მუდმივი დენის წყარო და ორი/სამი კონდენსატორი სერიაში, მუდმივი დენის წყარო.</w:t>
            </w:r>
          </w:p>
        </w:tc>
        <w:tc>
          <w:tcPr>
            <w:tcW w:w="805" w:type="pct"/>
          </w:tcPr>
          <w:p w:rsidR="00C30150" w:rsidRDefault="00C30150" w:rsidP="00C3015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ლაბორატორიული მეცადინეობა.</w:t>
            </w:r>
          </w:p>
          <w:p w:rsidR="00C30150" w:rsidRPr="0088331B" w:rsidRDefault="00C30150" w:rsidP="00C3015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ლექცია და დემონსტრირება,</w:t>
            </w:r>
          </w:p>
          <w:p w:rsidR="00C30150" w:rsidRPr="0088331B" w:rsidRDefault="00C30150" w:rsidP="00C3015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დისკუსია,</w:t>
            </w:r>
          </w:p>
          <w:p w:rsidR="00C30150" w:rsidRPr="0088331B" w:rsidRDefault="00C30150" w:rsidP="00C3015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შესწავლა,</w:t>
            </w:r>
          </w:p>
          <w:p w:rsidR="00C30150" w:rsidRPr="0088331B" w:rsidRDefault="00C30150" w:rsidP="00C3015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განაწილება,</w:t>
            </w:r>
          </w:p>
          <w:p w:rsidR="00C30150" w:rsidRPr="0088331B" w:rsidRDefault="00C30150" w:rsidP="00C3015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დავალება,</w:t>
            </w:r>
          </w:p>
          <w:p w:rsidR="00C30150" w:rsidRPr="0088331B" w:rsidRDefault="00C30150" w:rsidP="00C30150">
            <w:pPr>
              <w:ind w:left="7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დავალება.</w:t>
            </w:r>
          </w:p>
        </w:tc>
        <w:tc>
          <w:tcPr>
            <w:tcW w:w="1116" w:type="pct"/>
          </w:tcPr>
          <w:p w:rsidR="00C30150" w:rsidRPr="0088331B" w:rsidRDefault="00C30150" w:rsidP="00C3015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 და  დავალების შესრულებას აფასებს  პროცესში, პარალელურად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</w:t>
            </w:r>
          </w:p>
        </w:tc>
        <w:tc>
          <w:tcPr>
            <w:tcW w:w="1102" w:type="pct"/>
          </w:tcPr>
          <w:p w:rsidR="00C30150" w:rsidRPr="0088331B" w:rsidRDefault="00C30150" w:rsidP="00C3015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C30150" w:rsidRPr="0088331B" w:rsidRDefault="00C30150" w:rsidP="00C3015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რომელიც ასახავს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</w:tc>
      </w:tr>
      <w:tr w:rsidR="00C30150" w:rsidRPr="00D20C43" w:rsidTr="00C30150">
        <w:tc>
          <w:tcPr>
            <w:tcW w:w="594" w:type="pct"/>
          </w:tcPr>
          <w:p w:rsidR="00C30150" w:rsidRPr="00D20C43" w:rsidRDefault="00C30150" w:rsidP="00C3015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384" w:type="pct"/>
          </w:tcPr>
          <w:p w:rsidR="00C30150" w:rsidRPr="005727A2" w:rsidRDefault="00C30150" w:rsidP="00C30150">
            <w:pPr>
              <w:tabs>
                <w:tab w:val="left" w:pos="224"/>
              </w:tabs>
              <w:spacing w:before="60" w:after="60" w:line="260" w:lineRule="atLeast"/>
              <w:ind w:right="-22"/>
              <w:jc w:val="both"/>
              <w:rPr>
                <w:sz w:val="20"/>
                <w:szCs w:val="20"/>
              </w:rPr>
            </w:pP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მაგნიტური ველი</w:t>
            </w:r>
            <w:r w:rsidRPr="005727A2">
              <w:rPr>
                <w:sz w:val="20"/>
                <w:szCs w:val="20"/>
              </w:rPr>
              <w:t>:</w:t>
            </w:r>
          </w:p>
          <w:p w:rsidR="00C30150" w:rsidRPr="005727A2" w:rsidRDefault="00C30150" w:rsidP="00C30150">
            <w:pPr>
              <w:numPr>
                <w:ilvl w:val="0"/>
                <w:numId w:val="16"/>
              </w:numPr>
              <w:tabs>
                <w:tab w:val="left" w:pos="224"/>
                <w:tab w:val="left" w:pos="476"/>
              </w:tabs>
              <w:spacing w:before="60" w:after="60" w:line="260" w:lineRule="atLeast"/>
              <w:ind w:left="0" w:right="-22" w:firstLine="0"/>
              <w:jc w:val="both"/>
              <w:rPr>
                <w:sz w:val="20"/>
                <w:szCs w:val="20"/>
              </w:rPr>
            </w:pP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მაგნიტური ველის მახასიათებლები</w:t>
            </w:r>
            <w:r w:rsidRPr="005727A2">
              <w:rPr>
                <w:sz w:val="20"/>
                <w:szCs w:val="20"/>
              </w:rPr>
              <w:t xml:space="preserve">;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დინება</w:t>
            </w:r>
            <w:r w:rsidRPr="005727A2">
              <w:rPr>
                <w:sz w:val="20"/>
                <w:szCs w:val="20"/>
              </w:rPr>
              <w:t xml:space="preserve">,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დინების სიხშირე</w:t>
            </w:r>
            <w:r w:rsidRPr="005727A2">
              <w:rPr>
                <w:sz w:val="20"/>
                <w:szCs w:val="20"/>
              </w:rPr>
              <w:t xml:space="preserve"> (B), </w:t>
            </w:r>
            <w:r w:rsidRPr="005727A2">
              <w:rPr>
                <w:rFonts w:ascii="Sylfaen" w:hAnsi="Sylfaen" w:cs="Sylfaen"/>
                <w:sz w:val="20"/>
                <w:szCs w:val="20"/>
              </w:rPr>
              <w:t>მაგნიტურმამოძრავებელი</w:t>
            </w:r>
            <w:r w:rsidRPr="005727A2">
              <w:rPr>
                <w:sz w:val="20"/>
                <w:szCs w:val="20"/>
              </w:rPr>
              <w:t xml:space="preserve"> </w:t>
            </w:r>
            <w:r w:rsidRPr="005727A2">
              <w:rPr>
                <w:rFonts w:ascii="Sylfaen" w:hAnsi="Sylfaen" w:cs="Sylfaen"/>
                <w:sz w:val="20"/>
                <w:szCs w:val="20"/>
              </w:rPr>
              <w:t>ძალა</w:t>
            </w:r>
            <w:r w:rsidRPr="005727A2">
              <w:rPr>
                <w:sz w:val="20"/>
                <w:szCs w:val="20"/>
              </w:rPr>
              <w:t xml:space="preserve"> (mmf)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და ველის ძალა</w:t>
            </w:r>
            <w:r w:rsidRPr="005727A2">
              <w:rPr>
                <w:sz w:val="20"/>
                <w:szCs w:val="20"/>
              </w:rPr>
              <w:t xml:space="preserve"> (H),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გამტარიანობა</w:t>
            </w:r>
            <w:r w:rsidRPr="005727A2">
              <w:rPr>
                <w:sz w:val="20"/>
                <w:szCs w:val="20"/>
              </w:rPr>
              <w:t xml:space="preserve">, B/H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მრუდეები და მარუჟები</w:t>
            </w:r>
            <w:r w:rsidRPr="005727A2">
              <w:rPr>
                <w:sz w:val="20"/>
                <w:szCs w:val="20"/>
              </w:rPr>
              <w:t xml:space="preserve">;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ფერომაგნიტური მასალები</w:t>
            </w:r>
            <w:r w:rsidRPr="005727A2">
              <w:rPr>
                <w:sz w:val="20"/>
                <w:szCs w:val="20"/>
              </w:rPr>
              <w:t xml:space="preserve">;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წინააღმდეგობა</w:t>
            </w:r>
            <w:r w:rsidRPr="005727A2">
              <w:rPr>
                <w:sz w:val="20"/>
                <w:szCs w:val="20"/>
              </w:rPr>
              <w:t xml:space="preserve">;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მაგნიტური სკრინინგი</w:t>
            </w:r>
            <w:r w:rsidRPr="005727A2">
              <w:rPr>
                <w:sz w:val="20"/>
                <w:szCs w:val="20"/>
              </w:rPr>
              <w:t xml:space="preserve">;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გარკვეული შუალედი</w:t>
            </w:r>
          </w:p>
          <w:p w:rsidR="00C30150" w:rsidRPr="005727A2" w:rsidRDefault="00C30150" w:rsidP="00C30150">
            <w:pPr>
              <w:tabs>
                <w:tab w:val="left" w:pos="224"/>
              </w:tabs>
              <w:spacing w:before="60" w:after="60" w:line="260" w:lineRule="atLeast"/>
              <w:ind w:right="-22"/>
              <w:jc w:val="both"/>
              <w:rPr>
                <w:sz w:val="20"/>
                <w:szCs w:val="20"/>
              </w:rPr>
            </w:pP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ელექტრომაგნიტური ინდუქცია</w:t>
            </w:r>
            <w:r w:rsidRPr="005727A2">
              <w:rPr>
                <w:sz w:val="20"/>
                <w:szCs w:val="20"/>
              </w:rPr>
              <w:t xml:space="preserve">: </w:t>
            </w:r>
          </w:p>
          <w:p w:rsidR="00C30150" w:rsidRPr="005727A2" w:rsidRDefault="00C30150" w:rsidP="00C30150">
            <w:pPr>
              <w:numPr>
                <w:ilvl w:val="0"/>
                <w:numId w:val="16"/>
              </w:numPr>
              <w:tabs>
                <w:tab w:val="left" w:pos="224"/>
                <w:tab w:val="left" w:pos="476"/>
              </w:tabs>
              <w:spacing w:before="60" w:after="60" w:line="260" w:lineRule="atLeast"/>
              <w:ind w:left="0" w:right="-22" w:firstLine="0"/>
              <w:jc w:val="both"/>
              <w:rPr>
                <w:sz w:val="20"/>
                <w:szCs w:val="20"/>
              </w:rPr>
            </w:pP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პრინციპები</w:t>
            </w:r>
            <w:r w:rsidRPr="005727A2">
              <w:rPr>
                <w:sz w:val="20"/>
                <w:szCs w:val="20"/>
              </w:rPr>
              <w:t xml:space="preserve">;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ინდუცირებული ელექტრომამოძრავებელი ძალა</w:t>
            </w:r>
            <w:r w:rsidRPr="005727A2">
              <w:rPr>
                <w:sz w:val="20"/>
                <w:szCs w:val="20"/>
              </w:rPr>
              <w:t xml:space="preserve"> (emf),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გრიგალური დინება</w:t>
            </w:r>
            <w:r w:rsidRPr="005727A2">
              <w:rPr>
                <w:sz w:val="20"/>
                <w:szCs w:val="20"/>
              </w:rPr>
              <w:t>,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 xml:space="preserve"> ცალმხრივი და ორმხრივი ინდუქცია</w:t>
            </w:r>
            <w:r w:rsidRPr="005727A2">
              <w:rPr>
                <w:sz w:val="20"/>
                <w:szCs w:val="20"/>
              </w:rPr>
              <w:t xml:space="preserve">;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გამოყენება</w:t>
            </w:r>
            <w:r w:rsidRPr="005727A2">
              <w:rPr>
                <w:sz w:val="20"/>
                <w:szCs w:val="20"/>
              </w:rPr>
              <w:t xml:space="preserve">,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ელექტროძრავი/გენერატორი</w:t>
            </w:r>
            <w:r w:rsidRPr="005727A2">
              <w:rPr>
                <w:sz w:val="20"/>
                <w:szCs w:val="20"/>
              </w:rPr>
              <w:t xml:space="preserve">,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სერიები და შუნტის ძრავი/გენერატორი</w:t>
            </w:r>
            <w:r w:rsidRPr="005727A2">
              <w:rPr>
                <w:sz w:val="20"/>
                <w:szCs w:val="20"/>
              </w:rPr>
              <w:t>;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 xml:space="preserve"> ტრანსფორმატორი; მთავარი და სათადარიგო დინება და ვოლტაჟის მაჩვენებლები; ფარადეისა და ლენზის კანონების გამოყენება</w:t>
            </w:r>
          </w:p>
        </w:tc>
        <w:tc>
          <w:tcPr>
            <w:tcW w:w="805" w:type="pct"/>
          </w:tcPr>
          <w:p w:rsidR="00C30150" w:rsidRPr="000F4BA3" w:rsidRDefault="00C30150" w:rsidP="00C30150">
            <w:pPr>
              <w:ind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C30150" w:rsidRPr="000F4BA3" w:rsidRDefault="00C30150" w:rsidP="00C30150">
            <w:pPr>
              <w:ind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დისკუსია,</w:t>
            </w:r>
          </w:p>
          <w:p w:rsidR="00C30150" w:rsidRPr="000F4BA3" w:rsidRDefault="00C30150" w:rsidP="00C30150">
            <w:pPr>
              <w:ind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შემთხვევის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შესწავლა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C30150" w:rsidRPr="000F4BA3" w:rsidRDefault="00C30150" w:rsidP="00C30150">
            <w:pPr>
              <w:ind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როლების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განაწილება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C30150" w:rsidRPr="000F4BA3" w:rsidRDefault="00C30150" w:rsidP="00C30150">
            <w:pPr>
              <w:ind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 xml:space="preserve">/ </w:t>
            </w: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C30150" w:rsidRPr="0088331B" w:rsidRDefault="00C30150" w:rsidP="00C3015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დავალება.</w:t>
            </w:r>
          </w:p>
        </w:tc>
        <w:tc>
          <w:tcPr>
            <w:tcW w:w="1116" w:type="pct"/>
          </w:tcPr>
          <w:p w:rsidR="00C30150" w:rsidRPr="0088331B" w:rsidRDefault="00C30150" w:rsidP="00C3015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</w:t>
            </w:r>
          </w:p>
        </w:tc>
        <w:tc>
          <w:tcPr>
            <w:tcW w:w="1102" w:type="pct"/>
          </w:tcPr>
          <w:p w:rsidR="00C30150" w:rsidRPr="0088331B" w:rsidRDefault="00C30150" w:rsidP="00C3015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:rsidR="00C30150" w:rsidRPr="0088331B" w:rsidRDefault="00C30150" w:rsidP="00C3015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განათლების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:rsidR="00C30150" w:rsidRPr="00C30150" w:rsidRDefault="00C30150" w:rsidP="00C3015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C30150" w:rsidRPr="00D20C43" w:rsidTr="00C30150">
        <w:tc>
          <w:tcPr>
            <w:tcW w:w="594" w:type="pct"/>
          </w:tcPr>
          <w:p w:rsidR="00C30150" w:rsidRPr="00D20C43" w:rsidRDefault="00C30150" w:rsidP="00C3015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384" w:type="pct"/>
          </w:tcPr>
          <w:p w:rsidR="00C30150" w:rsidRPr="005727A2" w:rsidRDefault="00C30150" w:rsidP="00C30150">
            <w:pPr>
              <w:tabs>
                <w:tab w:val="left" w:pos="224"/>
              </w:tabs>
              <w:spacing w:before="60" w:after="60" w:line="260" w:lineRule="atLeast"/>
              <w:jc w:val="both"/>
              <w:rPr>
                <w:sz w:val="20"/>
                <w:szCs w:val="20"/>
              </w:rPr>
            </w:pP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ცალფაზიანი ცვლადი დენის წრედის თეორია</w:t>
            </w:r>
            <w:r w:rsidRPr="005727A2">
              <w:rPr>
                <w:sz w:val="20"/>
                <w:szCs w:val="20"/>
              </w:rPr>
              <w:t>:</w:t>
            </w:r>
          </w:p>
          <w:p w:rsidR="00C30150" w:rsidRPr="005727A2" w:rsidRDefault="00C30150" w:rsidP="00C30150">
            <w:pPr>
              <w:numPr>
                <w:ilvl w:val="0"/>
                <w:numId w:val="16"/>
              </w:numPr>
              <w:tabs>
                <w:tab w:val="left" w:pos="224"/>
                <w:tab w:val="left" w:pos="476"/>
              </w:tabs>
              <w:spacing w:before="60" w:after="60" w:line="260" w:lineRule="atLeast"/>
              <w:ind w:left="0" w:firstLine="0"/>
              <w:jc w:val="both"/>
              <w:rPr>
                <w:sz w:val="20"/>
                <w:szCs w:val="20"/>
              </w:rPr>
            </w:pP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 xml:space="preserve">ტალღების მახასიათებლები, სინუსოიდალური და არასინუსოიდალური ტალღები, ამპლიტუდა, დროის პერიოდი, სიხშირე, მომენტალური, პიკი/პიკიდან-პიკამდე, საშუალო კვადრატული მნიშვნელობა </w:t>
            </w:r>
            <w:r w:rsidRPr="005727A2">
              <w:rPr>
                <w:sz w:val="20"/>
                <w:szCs w:val="20"/>
              </w:rPr>
              <w:t xml:space="preserve">(rms),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 xml:space="preserve"> საშუალო მნიშვნელობები, ფორმის ფაქტორი; მნიშვნელობები გაგება კომპლექსური ამპლიტუდისა და ალგებრული წარმოდგენის მეშვეობით</w:t>
            </w:r>
            <w:r w:rsidRPr="005727A2">
              <w:rPr>
                <w:sz w:val="20"/>
                <w:szCs w:val="20"/>
              </w:rPr>
              <w:t>;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 xml:space="preserve"> ორი სინუსოიდალური ვოლტაჟის გრაფიკული და კომპლექსური ამპლიტუდის ნამატი, რეზისტორის</w:t>
            </w:r>
            <w:r w:rsidRPr="005727A2">
              <w:rPr>
                <w:rFonts w:ascii="Sylfaen" w:hAnsi="Sylfaen"/>
                <w:sz w:val="20"/>
                <w:szCs w:val="20"/>
                <w:lang w:val="en-US"/>
              </w:rPr>
              <w:t>(R)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, ინდუქტორის(</w:t>
            </w:r>
            <w:r w:rsidRPr="005727A2">
              <w:rPr>
                <w:rFonts w:ascii="Sylfaen" w:hAnsi="Sylfaen"/>
                <w:sz w:val="20"/>
                <w:szCs w:val="20"/>
                <w:lang w:val="en-US"/>
              </w:rPr>
              <w:t xml:space="preserve">L)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და კონდენატორის</w:t>
            </w:r>
            <w:r w:rsidRPr="005727A2">
              <w:rPr>
                <w:rFonts w:ascii="Sylfaen" w:hAnsi="Sylfaen"/>
                <w:sz w:val="20"/>
                <w:szCs w:val="20"/>
                <w:lang w:val="en-US"/>
              </w:rPr>
              <w:t>(</w:t>
            </w:r>
            <w:r w:rsidRPr="005727A2">
              <w:rPr>
                <w:rFonts w:ascii="Sylfaen" w:hAnsi="Sylfaen"/>
                <w:sz w:val="20"/>
                <w:szCs w:val="20"/>
                <w:lang w:val="ru-RU"/>
              </w:rPr>
              <w:t>С</w:t>
            </w:r>
            <w:r w:rsidRPr="005727A2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კომპონენტების რეაქტიული წინააღმდეგობა და წინაღობა</w:t>
            </w:r>
            <w:r w:rsidRPr="005727A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727A2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რეაქტიული წინააღმდეგობა და წინაღობა.</w:t>
            </w:r>
            <w:r w:rsidRPr="005727A2">
              <w:rPr>
                <w:sz w:val="20"/>
                <w:szCs w:val="20"/>
              </w:rPr>
              <w:t xml:space="preserve"> </w:t>
            </w:r>
          </w:p>
          <w:p w:rsidR="00C30150" w:rsidRPr="005727A2" w:rsidRDefault="00C30150" w:rsidP="00C30150">
            <w:pPr>
              <w:tabs>
                <w:tab w:val="left" w:pos="224"/>
              </w:tabs>
              <w:spacing w:before="60" w:after="60" w:line="260" w:lineRule="atLeast"/>
              <w:jc w:val="both"/>
              <w:rPr>
                <w:sz w:val="20"/>
                <w:szCs w:val="20"/>
              </w:rPr>
            </w:pP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ცვლადის დენის წრედის გაზომვები:</w:t>
            </w:r>
            <w:r w:rsidRPr="005727A2">
              <w:rPr>
                <w:sz w:val="20"/>
                <w:szCs w:val="20"/>
              </w:rPr>
              <w:t xml:space="preserve"> </w:t>
            </w:r>
          </w:p>
          <w:p w:rsidR="00C30150" w:rsidRPr="005727A2" w:rsidRDefault="00C30150" w:rsidP="00C30150">
            <w:pPr>
              <w:numPr>
                <w:ilvl w:val="0"/>
                <w:numId w:val="16"/>
              </w:numPr>
              <w:tabs>
                <w:tab w:val="left" w:pos="224"/>
                <w:tab w:val="left" w:pos="476"/>
              </w:tabs>
              <w:spacing w:before="60" w:after="60" w:line="260" w:lineRule="atLeast"/>
              <w:ind w:left="0" w:firstLine="0"/>
              <w:jc w:val="both"/>
              <w:rPr>
                <w:sz w:val="20"/>
                <w:szCs w:val="20"/>
              </w:rPr>
            </w:pP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ოსცილოსკოპის უსაფრთხო გამოყენება</w:t>
            </w:r>
            <w:r w:rsidRPr="005727A2">
              <w:rPr>
                <w:sz w:val="20"/>
                <w:szCs w:val="20"/>
              </w:rPr>
              <w:t xml:space="preserve">;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მონტაჟი, ოპერირება, ჯანმრთელობა და უსაფრთხოება</w:t>
            </w:r>
            <w:r w:rsidRPr="005727A2">
              <w:rPr>
                <w:sz w:val="20"/>
                <w:szCs w:val="20"/>
              </w:rPr>
              <w:t xml:space="preserve">;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გაზომვები</w:t>
            </w:r>
            <w:r w:rsidRPr="005727A2">
              <w:rPr>
                <w:sz w:val="20"/>
                <w:szCs w:val="20"/>
              </w:rPr>
              <w:t>;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 xml:space="preserve"> პერიოდების დრო, სიხშირე, ამპლიტუდა, პიკი/პიკიდან-პიკამდე, საშუალო კვადრატული ფესვი და საშუალო მნიშვნელობები; წრედები; ნახევარი და სრული ტალღის რექტიფიკატორი</w:t>
            </w:r>
            <w:r w:rsidRPr="005727A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05" w:type="pct"/>
          </w:tcPr>
          <w:p w:rsidR="00C30150" w:rsidRDefault="00C30150" w:rsidP="00C3015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ლაბორატორიული მეცადინეობა.</w:t>
            </w:r>
          </w:p>
          <w:p w:rsidR="00C30150" w:rsidRPr="0088331B" w:rsidRDefault="00C30150" w:rsidP="00C3015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ლექცია და დემონსტრირება,</w:t>
            </w:r>
          </w:p>
          <w:p w:rsidR="00C30150" w:rsidRPr="0088331B" w:rsidRDefault="00C30150" w:rsidP="00C3015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დისკუსია,</w:t>
            </w:r>
          </w:p>
          <w:p w:rsidR="00C30150" w:rsidRPr="0088331B" w:rsidRDefault="00C30150" w:rsidP="00C3015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შესწავლა,</w:t>
            </w:r>
          </w:p>
          <w:p w:rsidR="00C30150" w:rsidRPr="0088331B" w:rsidRDefault="00C30150" w:rsidP="00C3015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განაწილება,</w:t>
            </w:r>
          </w:p>
          <w:p w:rsidR="00C30150" w:rsidRPr="0088331B" w:rsidRDefault="00C30150" w:rsidP="00C3015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დავალება,</w:t>
            </w:r>
          </w:p>
          <w:p w:rsidR="00C30150" w:rsidRPr="0088331B" w:rsidRDefault="00C30150" w:rsidP="00C30150">
            <w:pPr>
              <w:ind w:left="7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დავალება.</w:t>
            </w:r>
          </w:p>
        </w:tc>
        <w:tc>
          <w:tcPr>
            <w:tcW w:w="1116" w:type="pct"/>
          </w:tcPr>
          <w:p w:rsidR="00C30150" w:rsidRPr="0088331B" w:rsidRDefault="00C30150" w:rsidP="00C3015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 და  დავალების შესრულებას აფასებს  პროცესში, პარალელურად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</w:t>
            </w:r>
          </w:p>
        </w:tc>
        <w:tc>
          <w:tcPr>
            <w:tcW w:w="1102" w:type="pct"/>
          </w:tcPr>
          <w:p w:rsidR="00C30150" w:rsidRPr="0088331B" w:rsidRDefault="00C30150" w:rsidP="00C3015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C30150" w:rsidRPr="0088331B" w:rsidRDefault="00C30150" w:rsidP="00C3015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რომელიც ასახავს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</w:tc>
      </w:tr>
      <w:tr w:rsidR="00506A1F" w:rsidRPr="00D20C43" w:rsidTr="00A50E6D">
        <w:trPr>
          <w:trHeight w:val="440"/>
        </w:trPr>
        <w:tc>
          <w:tcPr>
            <w:tcW w:w="594" w:type="pct"/>
          </w:tcPr>
          <w:p w:rsidR="00506A1F" w:rsidRPr="00D20C43" w:rsidRDefault="00506A1F" w:rsidP="00506A1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 (თუ საჭიროა)</w:t>
            </w:r>
          </w:p>
        </w:tc>
        <w:tc>
          <w:tcPr>
            <w:tcW w:w="4406" w:type="pct"/>
            <w:gridSpan w:val="4"/>
            <w:vAlign w:val="center"/>
          </w:tcPr>
          <w:p w:rsidR="00506A1F" w:rsidRPr="00D20C43" w:rsidRDefault="00506A1F" w:rsidP="00506A1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კრედიტი მიენიჭება ყველა სწავლის შედეგის დადასტურების შემთხვევაში</w:t>
            </w:r>
          </w:p>
        </w:tc>
      </w:tr>
    </w:tbl>
    <w:p w:rsidR="00C30150" w:rsidRDefault="00C30150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D20C43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D20C43">
        <w:rPr>
          <w:rFonts w:ascii="Sylfaen" w:hAnsi="Sylfaen" w:cs="Arial"/>
          <w:b/>
          <w:sz w:val="20"/>
          <w:szCs w:val="20"/>
          <w:lang w:val="ka-GE"/>
        </w:rPr>
        <w:t>3.2</w:t>
      </w:r>
      <w:r w:rsidR="00967977" w:rsidRPr="00D20C43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="00C81D65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</w:t>
      </w:r>
      <w:r w:rsidR="00A02915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A02915" w:rsidRPr="00A02915">
        <w:rPr>
          <w:rFonts w:ascii="Sylfaen" w:hAnsi="Sylfaen" w:cs="Arial"/>
          <w:b/>
          <w:sz w:val="20"/>
          <w:szCs w:val="20"/>
          <w:lang w:val="ka-GE"/>
        </w:rPr>
        <w:t xml:space="preserve">სარეკომენდაციო </w:t>
      </w:r>
      <w:r w:rsidR="00C81D65">
        <w:rPr>
          <w:rFonts w:ascii="Sylfaen" w:hAnsi="Sylfaen" w:cs="Arial"/>
          <w:b/>
          <w:sz w:val="20"/>
          <w:szCs w:val="20"/>
          <w:lang w:val="ka-GE"/>
        </w:rPr>
        <w:t>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D20C43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D20C43" w:rsidRDefault="00C81D65" w:rsidP="005727A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3938A1" w:rsidRPr="00D20C43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D20C43" w:rsidRDefault="00E24AD5" w:rsidP="005727A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9A0D1D" w:rsidRPr="00D20C43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D20C43" w:rsidRDefault="009A0D1D" w:rsidP="005727A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D20C43" w:rsidRDefault="00CC12C8" w:rsidP="005727A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D20C43" w:rsidRDefault="00CC12C8" w:rsidP="005727A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D20C43" w:rsidRDefault="00CC12C8" w:rsidP="005727A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D20C43" w:rsidRDefault="00CC12C8" w:rsidP="005727A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C30150" w:rsidRPr="00D20C43" w:rsidTr="008C7856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C30150" w:rsidRDefault="00C30150" w:rsidP="005727A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  <w:tr w:rsidR="00C30150" w:rsidRPr="00D20C43" w:rsidTr="00ED5C7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0150" w:rsidRPr="00D20C43" w:rsidRDefault="00C30150" w:rsidP="005727A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0150" w:rsidRPr="00C30150" w:rsidRDefault="00C30150" w:rsidP="005727A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30150" w:rsidRPr="00D20C43" w:rsidTr="0080055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20C43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0150" w:rsidRPr="00C30150" w:rsidRDefault="00C30150" w:rsidP="005727A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30150" w:rsidRPr="00D20C43" w:rsidTr="007B29C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20C43">
              <w:rPr>
                <w:rFonts w:ascii="Sylfae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0150" w:rsidRPr="00C30150" w:rsidRDefault="00C30150" w:rsidP="005727A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30150" w:rsidRPr="00D20C43" w:rsidTr="007B29C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0150" w:rsidRPr="00D20C43" w:rsidRDefault="00C30150" w:rsidP="005727A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0150" w:rsidRPr="00C30150" w:rsidRDefault="00C30150" w:rsidP="005727A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637623" w:rsidRPr="00D20C43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40568" w:rsidRPr="00D20C43" w:rsidRDefault="00637623" w:rsidP="0024056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D20C43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D20C43">
        <w:rPr>
          <w:rFonts w:ascii="Sylfaen" w:hAnsi="Sylfaen" w:cs="Arial"/>
          <w:b/>
          <w:sz w:val="20"/>
          <w:szCs w:val="20"/>
          <w:lang w:val="ka-GE"/>
        </w:rPr>
        <w:t>3</w:t>
      </w:r>
      <w:r w:rsidRPr="00D20C43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AA38FB" w:rsidRPr="00D20C43">
        <w:rPr>
          <w:rFonts w:ascii="Sylfaen" w:hAnsi="Sylfaen" w:cs="Arial"/>
          <w:b/>
          <w:sz w:val="20"/>
          <w:szCs w:val="20"/>
          <w:lang w:val="ka-GE"/>
        </w:rPr>
        <w:t>სასწავლო რესურსები</w:t>
      </w:r>
      <w:r w:rsidR="00240568" w:rsidRPr="00D20C43">
        <w:rPr>
          <w:rFonts w:ascii="Sylfaen" w:hAnsi="Sylfaen" w:cs="Arial"/>
          <w:b/>
          <w:sz w:val="20"/>
          <w:szCs w:val="20"/>
          <w:lang w:val="en-US"/>
        </w:rPr>
        <w:t>:</w:t>
      </w:r>
    </w:p>
    <w:p w:rsidR="00240568" w:rsidRPr="00C30150" w:rsidRDefault="00240568" w:rsidP="00C30150">
      <w:pPr>
        <w:pStyle w:val="ListParagraph"/>
        <w:numPr>
          <w:ilvl w:val="0"/>
          <w:numId w:val="23"/>
        </w:numPr>
        <w:spacing w:after="0" w:line="240" w:lineRule="auto"/>
        <w:ind w:left="426"/>
        <w:jc w:val="both"/>
        <w:rPr>
          <w:rFonts w:ascii="Sylfaen" w:hAnsi="Sylfaen" w:cs="Arial"/>
          <w:sz w:val="20"/>
          <w:szCs w:val="20"/>
          <w:lang w:val="en-US"/>
        </w:rPr>
      </w:pPr>
      <w:r w:rsidRPr="00C30150">
        <w:rPr>
          <w:rFonts w:ascii="Sylfaen" w:hAnsi="Sylfaen" w:cs="Arial"/>
          <w:sz w:val="20"/>
          <w:szCs w:val="20"/>
          <w:lang w:val="en-US"/>
        </w:rPr>
        <w:t xml:space="preserve">Boyce A, Cooke E, Jones R and Weatherill B – BTEC Level 3 National Engineering Student Book (Pearson, 2010) ISBN 9781846907241 </w:t>
      </w:r>
    </w:p>
    <w:p w:rsidR="00240568" w:rsidRPr="00C30150" w:rsidRDefault="00240568" w:rsidP="00C30150">
      <w:pPr>
        <w:pStyle w:val="ListParagraph"/>
        <w:numPr>
          <w:ilvl w:val="0"/>
          <w:numId w:val="23"/>
        </w:numPr>
        <w:spacing w:after="0" w:line="240" w:lineRule="auto"/>
        <w:ind w:left="426"/>
        <w:jc w:val="both"/>
        <w:rPr>
          <w:rFonts w:ascii="Sylfaen" w:hAnsi="Sylfaen" w:cs="Arial"/>
          <w:sz w:val="20"/>
          <w:szCs w:val="20"/>
          <w:lang w:val="en-US"/>
        </w:rPr>
      </w:pPr>
      <w:r w:rsidRPr="00C30150">
        <w:rPr>
          <w:rFonts w:ascii="Sylfaen" w:hAnsi="Sylfaen" w:cs="Arial"/>
          <w:sz w:val="20"/>
          <w:szCs w:val="20"/>
          <w:lang w:val="en-US"/>
        </w:rPr>
        <w:t>Boyce A, Cooke E, Jones R and Weatherill B – BTEC Level 3 National Engineering Teaching Resource Pack (Pearson, 2010) ISBN 9781846907265</w:t>
      </w:r>
    </w:p>
    <w:p w:rsidR="00240568" w:rsidRPr="00C30150" w:rsidRDefault="00240568" w:rsidP="00C30150">
      <w:pPr>
        <w:pStyle w:val="ListParagraph"/>
        <w:numPr>
          <w:ilvl w:val="0"/>
          <w:numId w:val="23"/>
        </w:numPr>
        <w:spacing w:after="0" w:line="240" w:lineRule="auto"/>
        <w:ind w:left="426"/>
        <w:jc w:val="both"/>
        <w:rPr>
          <w:rFonts w:ascii="Sylfaen" w:hAnsi="Sylfaen" w:cs="Arial"/>
          <w:sz w:val="20"/>
          <w:szCs w:val="20"/>
          <w:lang w:val="en-US"/>
        </w:rPr>
      </w:pPr>
      <w:r w:rsidRPr="00C30150">
        <w:rPr>
          <w:rFonts w:ascii="Sylfaen" w:hAnsi="Sylfaen" w:cs="Arial"/>
          <w:sz w:val="20"/>
          <w:szCs w:val="20"/>
          <w:lang w:val="en-US"/>
        </w:rPr>
        <w:t>Bird J O – Electrical and Electr</w:t>
      </w:r>
      <w:r w:rsidR="0082140C" w:rsidRPr="00C30150">
        <w:rPr>
          <w:rFonts w:ascii="Sylfaen" w:hAnsi="Sylfaen" w:cs="Arial"/>
          <w:sz w:val="20"/>
          <w:szCs w:val="20"/>
          <w:lang w:val="en-US"/>
        </w:rPr>
        <w:t xml:space="preserve">onic Principles and Technology </w:t>
      </w:r>
      <w:r w:rsidRPr="00C30150">
        <w:rPr>
          <w:rFonts w:ascii="Sylfaen" w:hAnsi="Sylfaen" w:cs="Arial"/>
          <w:sz w:val="20"/>
          <w:szCs w:val="20"/>
          <w:lang w:val="en-US"/>
        </w:rPr>
        <w:t xml:space="preserve">5th edition (Routledge, 2014) ISBN 9780415662857 </w:t>
      </w:r>
    </w:p>
    <w:p w:rsidR="00240568" w:rsidRPr="00C30150" w:rsidRDefault="00240568" w:rsidP="00C30150">
      <w:pPr>
        <w:pStyle w:val="ListParagraph"/>
        <w:numPr>
          <w:ilvl w:val="0"/>
          <w:numId w:val="23"/>
        </w:numPr>
        <w:spacing w:after="0" w:line="240" w:lineRule="auto"/>
        <w:ind w:left="426"/>
        <w:jc w:val="both"/>
        <w:rPr>
          <w:rFonts w:ascii="Sylfaen" w:hAnsi="Sylfaen" w:cs="Arial"/>
          <w:sz w:val="20"/>
          <w:szCs w:val="20"/>
          <w:lang w:val="en-US"/>
        </w:rPr>
      </w:pPr>
      <w:r w:rsidRPr="00C30150">
        <w:rPr>
          <w:rFonts w:ascii="Sylfaen" w:hAnsi="Sylfaen" w:cs="Arial"/>
          <w:sz w:val="20"/>
          <w:szCs w:val="20"/>
          <w:lang w:val="en-US"/>
        </w:rPr>
        <w:t>Bird J O – Electrical</w:t>
      </w:r>
      <w:r w:rsidR="0082140C" w:rsidRPr="00C30150">
        <w:rPr>
          <w:rFonts w:ascii="Sylfaen" w:hAnsi="Sylfaen" w:cs="Arial"/>
          <w:sz w:val="20"/>
          <w:szCs w:val="20"/>
          <w:lang w:val="en-US"/>
        </w:rPr>
        <w:t xml:space="preserve"> Circuit Theory and Technology </w:t>
      </w:r>
      <w:r w:rsidRPr="00C30150">
        <w:rPr>
          <w:rFonts w:ascii="Sylfaen" w:hAnsi="Sylfaen" w:cs="Arial"/>
          <w:sz w:val="20"/>
          <w:szCs w:val="20"/>
          <w:lang w:val="en-US"/>
        </w:rPr>
        <w:t>5th edition (Routledge, 2014) ISBN 9780415662864</w:t>
      </w:r>
    </w:p>
    <w:p w:rsidR="00AE1A34" w:rsidRPr="00CC5742" w:rsidRDefault="00240568" w:rsidP="00CC5742">
      <w:pPr>
        <w:pStyle w:val="ListParagraph"/>
        <w:numPr>
          <w:ilvl w:val="0"/>
          <w:numId w:val="23"/>
        </w:numPr>
        <w:spacing w:after="0" w:line="240" w:lineRule="auto"/>
        <w:ind w:left="426"/>
        <w:jc w:val="both"/>
        <w:rPr>
          <w:rFonts w:ascii="Sylfaen" w:hAnsi="Sylfaen" w:cs="Arial"/>
          <w:sz w:val="20"/>
          <w:szCs w:val="20"/>
          <w:lang w:val="en-US"/>
        </w:rPr>
      </w:pPr>
      <w:r w:rsidRPr="00C30150">
        <w:rPr>
          <w:rFonts w:ascii="Sylfaen" w:hAnsi="Sylfaen" w:cs="Arial"/>
          <w:sz w:val="20"/>
          <w:szCs w:val="20"/>
          <w:lang w:val="en-US"/>
        </w:rPr>
        <w:t>Robertson C R – Fundamental Electrical and Electronic Principles 3rd edition (Elsevier, 2008) ISBN 9780750687379</w:t>
      </w:r>
    </w:p>
    <w:p w:rsidR="00C30150" w:rsidRPr="0088331B" w:rsidRDefault="00C30150" w:rsidP="00C3015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8331B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ka-GE"/>
        </w:rPr>
        <w:t>4</w:t>
      </w:r>
      <w:r w:rsidRPr="0088331B">
        <w:rPr>
          <w:rFonts w:ascii="Sylfaen" w:hAnsi="Sylfaen" w:cs="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88331B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C30150" w:rsidRPr="0088331B" w:rsidRDefault="00C30150" w:rsidP="00C3015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88331B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88331B">
        <w:rPr>
          <w:rFonts w:ascii="Sylfaen" w:hAnsi="Sylfaen"/>
          <w:sz w:val="20"/>
          <w:szCs w:val="20"/>
          <w:lang w:val="ka-GE"/>
        </w:rPr>
        <w:t xml:space="preserve"> </w:t>
      </w:r>
      <w:r w:rsidRPr="0088331B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88331B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88331B">
        <w:rPr>
          <w:rFonts w:ascii="Sylfaen" w:eastAsia="MS Mincho" w:hAnsi="Sylfaen"/>
          <w:sz w:val="20"/>
          <w:szCs w:val="20"/>
        </w:rPr>
        <w:t>ეფუძნებ</w:t>
      </w:r>
      <w:r w:rsidRPr="0088331B">
        <w:rPr>
          <w:rFonts w:ascii="Sylfaen" w:eastAsia="MS Mincho" w:hAnsi="Sylfaen"/>
          <w:sz w:val="20"/>
          <w:szCs w:val="20"/>
          <w:lang w:val="ka-GE"/>
        </w:rPr>
        <w:t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88331B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88331B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C30150" w:rsidRPr="0088331B" w:rsidRDefault="00C30150" w:rsidP="00C3015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C30150" w:rsidRPr="00A806CC" w:rsidRDefault="00C30150" w:rsidP="00A806CC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88331B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88331B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88331B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88331B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C30150" w:rsidRPr="0088331B" w:rsidRDefault="00C30150" w:rsidP="00C3015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8331B">
        <w:rPr>
          <w:rFonts w:ascii="Sylfaen" w:hAnsi="Sylfaen" w:cs="Arial"/>
          <w:b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C30150" w:rsidRPr="00D20C43" w:rsidTr="00141FF8">
        <w:tc>
          <w:tcPr>
            <w:tcW w:w="274" w:type="pct"/>
          </w:tcPr>
          <w:p w:rsidR="00C30150" w:rsidRPr="00440452" w:rsidRDefault="00C30150" w:rsidP="00C30150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C30150" w:rsidRPr="00440452" w:rsidRDefault="00C30150" w:rsidP="00C30150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:rsidR="00C30150" w:rsidRPr="00440452" w:rsidRDefault="00C30150" w:rsidP="00C30150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C30150" w:rsidRPr="00D20C43" w:rsidTr="00141FF8">
        <w:tc>
          <w:tcPr>
            <w:tcW w:w="274" w:type="pct"/>
          </w:tcPr>
          <w:p w:rsidR="00C30150" w:rsidRPr="00440452" w:rsidRDefault="00C30150" w:rsidP="00C3015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C30150" w:rsidRPr="00440452" w:rsidRDefault="00C30150" w:rsidP="00C30150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Gurvinder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440452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Baicher</w:t>
            </w:r>
          </w:p>
        </w:tc>
        <w:tc>
          <w:tcPr>
            <w:tcW w:w="3012" w:type="pct"/>
          </w:tcPr>
          <w:p w:rsidR="00C30150" w:rsidRPr="00837A34" w:rsidRDefault="00C30150" w:rsidP="00C30150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C30150" w:rsidRPr="00D20C43" w:rsidTr="00141FF8">
        <w:tc>
          <w:tcPr>
            <w:tcW w:w="274" w:type="pct"/>
          </w:tcPr>
          <w:p w:rsidR="00C30150" w:rsidRPr="00440452" w:rsidRDefault="00C30150" w:rsidP="00C3015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C30150" w:rsidRPr="00440452" w:rsidRDefault="00C30150" w:rsidP="00C30150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>Vasileos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>Kofinas</w:t>
            </w:r>
          </w:p>
        </w:tc>
        <w:tc>
          <w:tcPr>
            <w:tcW w:w="3012" w:type="pct"/>
          </w:tcPr>
          <w:p w:rsidR="00C30150" w:rsidRPr="00AD64DE" w:rsidRDefault="00C30150" w:rsidP="00C30150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C30150" w:rsidRPr="00D20C43" w:rsidTr="00141FF8">
        <w:tc>
          <w:tcPr>
            <w:tcW w:w="274" w:type="pct"/>
          </w:tcPr>
          <w:p w:rsidR="00C30150" w:rsidRPr="00440452" w:rsidRDefault="00C30150" w:rsidP="00C3015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:rsidR="00C30150" w:rsidRPr="00440452" w:rsidRDefault="00C30150" w:rsidP="00C30150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>Beverley Anim-Antwi</w:t>
            </w:r>
          </w:p>
        </w:tc>
        <w:tc>
          <w:tcPr>
            <w:tcW w:w="3012" w:type="pct"/>
          </w:tcPr>
          <w:p w:rsidR="00C30150" w:rsidRDefault="00C30150" w:rsidP="00C30150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</w:tbl>
    <w:p w:rsidR="0069549F" w:rsidRPr="00D20C43" w:rsidRDefault="0069549F" w:rsidP="00C30150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D20C43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7DAF" w:rsidRDefault="00D17DAF" w:rsidP="00185B3C">
      <w:pPr>
        <w:spacing w:after="0" w:line="240" w:lineRule="auto"/>
      </w:pPr>
      <w:r>
        <w:separator/>
      </w:r>
    </w:p>
  </w:endnote>
  <w:endnote w:type="continuationSeparator" w:id="0">
    <w:p w:rsidR="00D17DAF" w:rsidRDefault="00D17DAF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41FF8" w:rsidRDefault="00DA20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574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141FF8" w:rsidRDefault="00141F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7DAF" w:rsidRDefault="00D17DAF" w:rsidP="00185B3C">
      <w:pPr>
        <w:spacing w:after="0" w:line="240" w:lineRule="auto"/>
      </w:pPr>
      <w:r>
        <w:separator/>
      </w:r>
    </w:p>
  </w:footnote>
  <w:footnote w:type="continuationSeparator" w:id="0">
    <w:p w:rsidR="00D17DAF" w:rsidRDefault="00D17DAF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1FF8" w:rsidRPr="00C56364" w:rsidRDefault="00141FF8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4647D"/>
    <w:multiLevelType w:val="multilevel"/>
    <w:tmpl w:val="4A5C19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24948EF"/>
    <w:multiLevelType w:val="multilevel"/>
    <w:tmpl w:val="4A5C19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7376E"/>
    <w:multiLevelType w:val="hybridMultilevel"/>
    <w:tmpl w:val="7D6643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265CF7"/>
    <w:multiLevelType w:val="hybridMultilevel"/>
    <w:tmpl w:val="7F626AF6"/>
    <w:lvl w:ilvl="0" w:tplc="CBF075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83EAA"/>
    <w:multiLevelType w:val="hybridMultilevel"/>
    <w:tmpl w:val="72B02776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0" w15:restartNumberingAfterBreak="0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253F28B9"/>
    <w:multiLevelType w:val="multilevel"/>
    <w:tmpl w:val="4A5C19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4C30E6"/>
    <w:multiLevelType w:val="hybridMultilevel"/>
    <w:tmpl w:val="69EAC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A526612"/>
    <w:multiLevelType w:val="multilevel"/>
    <w:tmpl w:val="4A5C19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21"/>
  </w:num>
  <w:num w:numId="3">
    <w:abstractNumId w:val="2"/>
  </w:num>
  <w:num w:numId="4">
    <w:abstractNumId w:val="13"/>
  </w:num>
  <w:num w:numId="5">
    <w:abstractNumId w:val="16"/>
  </w:num>
  <w:num w:numId="6">
    <w:abstractNumId w:val="14"/>
  </w:num>
  <w:num w:numId="7">
    <w:abstractNumId w:val="6"/>
  </w:num>
  <w:num w:numId="8">
    <w:abstractNumId w:val="15"/>
  </w:num>
  <w:num w:numId="9">
    <w:abstractNumId w:val="18"/>
  </w:num>
  <w:num w:numId="10">
    <w:abstractNumId w:val="19"/>
  </w:num>
  <w:num w:numId="11">
    <w:abstractNumId w:val="20"/>
  </w:num>
  <w:num w:numId="12">
    <w:abstractNumId w:val="8"/>
  </w:num>
  <w:num w:numId="13">
    <w:abstractNumId w:val="7"/>
  </w:num>
  <w:num w:numId="14">
    <w:abstractNumId w:val="12"/>
  </w:num>
  <w:num w:numId="15">
    <w:abstractNumId w:val="22"/>
  </w:num>
  <w:num w:numId="16">
    <w:abstractNumId w:val="4"/>
  </w:num>
  <w:num w:numId="17">
    <w:abstractNumId w:val="10"/>
  </w:num>
  <w:num w:numId="18">
    <w:abstractNumId w:val="5"/>
  </w:num>
  <w:num w:numId="19">
    <w:abstractNumId w:val="9"/>
  </w:num>
  <w:num w:numId="20">
    <w:abstractNumId w:val="0"/>
  </w:num>
  <w:num w:numId="21">
    <w:abstractNumId w:val="11"/>
  </w:num>
  <w:num w:numId="22">
    <w:abstractNumId w:val="1"/>
  </w:num>
  <w:num w:numId="23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460E"/>
    <w:rsid w:val="00006AD1"/>
    <w:rsid w:val="00014754"/>
    <w:rsid w:val="00016C93"/>
    <w:rsid w:val="00017A37"/>
    <w:rsid w:val="000242F9"/>
    <w:rsid w:val="00024577"/>
    <w:rsid w:val="000270A3"/>
    <w:rsid w:val="000312DB"/>
    <w:rsid w:val="000322DE"/>
    <w:rsid w:val="000349BD"/>
    <w:rsid w:val="0003707E"/>
    <w:rsid w:val="00040C48"/>
    <w:rsid w:val="00041ADD"/>
    <w:rsid w:val="000423B6"/>
    <w:rsid w:val="00042CA5"/>
    <w:rsid w:val="00050E71"/>
    <w:rsid w:val="000527BF"/>
    <w:rsid w:val="000547FF"/>
    <w:rsid w:val="00057861"/>
    <w:rsid w:val="00064A5A"/>
    <w:rsid w:val="00071CD1"/>
    <w:rsid w:val="00073549"/>
    <w:rsid w:val="0007379A"/>
    <w:rsid w:val="00074CCF"/>
    <w:rsid w:val="000767CA"/>
    <w:rsid w:val="00077FC5"/>
    <w:rsid w:val="00083632"/>
    <w:rsid w:val="00086112"/>
    <w:rsid w:val="000921E9"/>
    <w:rsid w:val="0009772D"/>
    <w:rsid w:val="000A6ADF"/>
    <w:rsid w:val="000A6D76"/>
    <w:rsid w:val="000A77B3"/>
    <w:rsid w:val="000B3598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1A92"/>
    <w:rsid w:val="00122CC5"/>
    <w:rsid w:val="00123469"/>
    <w:rsid w:val="00124550"/>
    <w:rsid w:val="00125700"/>
    <w:rsid w:val="00127820"/>
    <w:rsid w:val="00141FF8"/>
    <w:rsid w:val="00143D46"/>
    <w:rsid w:val="00146929"/>
    <w:rsid w:val="0015091A"/>
    <w:rsid w:val="00163D53"/>
    <w:rsid w:val="00165645"/>
    <w:rsid w:val="00174F99"/>
    <w:rsid w:val="001842CD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B7355"/>
    <w:rsid w:val="001C2E3A"/>
    <w:rsid w:val="001D3F24"/>
    <w:rsid w:val="001D6034"/>
    <w:rsid w:val="001E7897"/>
    <w:rsid w:val="001F1FDA"/>
    <w:rsid w:val="001F661D"/>
    <w:rsid w:val="002115FF"/>
    <w:rsid w:val="00212C1E"/>
    <w:rsid w:val="00216343"/>
    <w:rsid w:val="00221256"/>
    <w:rsid w:val="00223153"/>
    <w:rsid w:val="002271EB"/>
    <w:rsid w:val="00235C64"/>
    <w:rsid w:val="00240568"/>
    <w:rsid w:val="00241FE5"/>
    <w:rsid w:val="00243845"/>
    <w:rsid w:val="002510D4"/>
    <w:rsid w:val="0025474A"/>
    <w:rsid w:val="00255BEC"/>
    <w:rsid w:val="00257309"/>
    <w:rsid w:val="0026273C"/>
    <w:rsid w:val="002635A6"/>
    <w:rsid w:val="002738C9"/>
    <w:rsid w:val="00273A23"/>
    <w:rsid w:val="00273EE5"/>
    <w:rsid w:val="002746FA"/>
    <w:rsid w:val="00276A83"/>
    <w:rsid w:val="00281B94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2ED3"/>
    <w:rsid w:val="002C3B18"/>
    <w:rsid w:val="002C3E91"/>
    <w:rsid w:val="002C5D57"/>
    <w:rsid w:val="002C61ED"/>
    <w:rsid w:val="002C7EC2"/>
    <w:rsid w:val="002D504C"/>
    <w:rsid w:val="002D5907"/>
    <w:rsid w:val="002D5A93"/>
    <w:rsid w:val="002D5F70"/>
    <w:rsid w:val="002E088E"/>
    <w:rsid w:val="002E1123"/>
    <w:rsid w:val="002E5E11"/>
    <w:rsid w:val="002E5F84"/>
    <w:rsid w:val="002E7C79"/>
    <w:rsid w:val="002F4F8A"/>
    <w:rsid w:val="002F557D"/>
    <w:rsid w:val="00301957"/>
    <w:rsid w:val="00302519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59AA"/>
    <w:rsid w:val="00336580"/>
    <w:rsid w:val="003438B3"/>
    <w:rsid w:val="00343E19"/>
    <w:rsid w:val="0034444C"/>
    <w:rsid w:val="003578E9"/>
    <w:rsid w:val="003603C6"/>
    <w:rsid w:val="00364CC7"/>
    <w:rsid w:val="0037308B"/>
    <w:rsid w:val="00381879"/>
    <w:rsid w:val="00384B2B"/>
    <w:rsid w:val="003872D9"/>
    <w:rsid w:val="00391D38"/>
    <w:rsid w:val="003938A1"/>
    <w:rsid w:val="003A40C3"/>
    <w:rsid w:val="003A5138"/>
    <w:rsid w:val="003A52CD"/>
    <w:rsid w:val="003B23A0"/>
    <w:rsid w:val="003B5454"/>
    <w:rsid w:val="003C205D"/>
    <w:rsid w:val="003C7EE7"/>
    <w:rsid w:val="003D0E60"/>
    <w:rsid w:val="003D6C2A"/>
    <w:rsid w:val="003E38B4"/>
    <w:rsid w:val="003E6509"/>
    <w:rsid w:val="003F06D1"/>
    <w:rsid w:val="00401CDC"/>
    <w:rsid w:val="004052D7"/>
    <w:rsid w:val="00406B49"/>
    <w:rsid w:val="00407922"/>
    <w:rsid w:val="00417473"/>
    <w:rsid w:val="00422F8D"/>
    <w:rsid w:val="00423A40"/>
    <w:rsid w:val="00424565"/>
    <w:rsid w:val="004306C8"/>
    <w:rsid w:val="004318E0"/>
    <w:rsid w:val="004326F1"/>
    <w:rsid w:val="004344EA"/>
    <w:rsid w:val="00436519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14BC"/>
    <w:rsid w:val="00475DB8"/>
    <w:rsid w:val="0048184D"/>
    <w:rsid w:val="0048390D"/>
    <w:rsid w:val="00484CB7"/>
    <w:rsid w:val="00490842"/>
    <w:rsid w:val="00492F66"/>
    <w:rsid w:val="004B0BD5"/>
    <w:rsid w:val="004B2D53"/>
    <w:rsid w:val="004B5542"/>
    <w:rsid w:val="004B5554"/>
    <w:rsid w:val="004B75BD"/>
    <w:rsid w:val="004C1676"/>
    <w:rsid w:val="004C1C44"/>
    <w:rsid w:val="004C3EB4"/>
    <w:rsid w:val="004C67AF"/>
    <w:rsid w:val="004D091F"/>
    <w:rsid w:val="004D4922"/>
    <w:rsid w:val="004D5BE4"/>
    <w:rsid w:val="004D7749"/>
    <w:rsid w:val="004E2B5D"/>
    <w:rsid w:val="004E339C"/>
    <w:rsid w:val="004E7130"/>
    <w:rsid w:val="004E7F94"/>
    <w:rsid w:val="004F12DD"/>
    <w:rsid w:val="004F2370"/>
    <w:rsid w:val="004F5583"/>
    <w:rsid w:val="004F5A0B"/>
    <w:rsid w:val="004F5D16"/>
    <w:rsid w:val="00506A1F"/>
    <w:rsid w:val="00507457"/>
    <w:rsid w:val="005109C6"/>
    <w:rsid w:val="0051300B"/>
    <w:rsid w:val="005179FB"/>
    <w:rsid w:val="0052139E"/>
    <w:rsid w:val="0052289F"/>
    <w:rsid w:val="00524A5C"/>
    <w:rsid w:val="00526C56"/>
    <w:rsid w:val="00534621"/>
    <w:rsid w:val="00535BDD"/>
    <w:rsid w:val="00545F4F"/>
    <w:rsid w:val="00555A26"/>
    <w:rsid w:val="00560044"/>
    <w:rsid w:val="005615CB"/>
    <w:rsid w:val="0056760F"/>
    <w:rsid w:val="005727A2"/>
    <w:rsid w:val="00572EFB"/>
    <w:rsid w:val="00574773"/>
    <w:rsid w:val="00582EF4"/>
    <w:rsid w:val="005832E3"/>
    <w:rsid w:val="00585AF0"/>
    <w:rsid w:val="0058763C"/>
    <w:rsid w:val="00587F8A"/>
    <w:rsid w:val="00592A22"/>
    <w:rsid w:val="005942C7"/>
    <w:rsid w:val="00597A99"/>
    <w:rsid w:val="005A0687"/>
    <w:rsid w:val="005A4467"/>
    <w:rsid w:val="005C157C"/>
    <w:rsid w:val="005D0182"/>
    <w:rsid w:val="005D4196"/>
    <w:rsid w:val="005D6A9B"/>
    <w:rsid w:val="005D6C94"/>
    <w:rsid w:val="005E407F"/>
    <w:rsid w:val="005E4152"/>
    <w:rsid w:val="005E6E7E"/>
    <w:rsid w:val="005F4097"/>
    <w:rsid w:val="005F41F0"/>
    <w:rsid w:val="005F5BBF"/>
    <w:rsid w:val="00604159"/>
    <w:rsid w:val="00605055"/>
    <w:rsid w:val="00607D47"/>
    <w:rsid w:val="00610D35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2EC7"/>
    <w:rsid w:val="006471D4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04F6"/>
    <w:rsid w:val="006B2260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5B9E"/>
    <w:rsid w:val="006D7BD0"/>
    <w:rsid w:val="006E0719"/>
    <w:rsid w:val="006E1D56"/>
    <w:rsid w:val="006E50F9"/>
    <w:rsid w:val="006E6BF5"/>
    <w:rsid w:val="006F0C8C"/>
    <w:rsid w:val="007003EE"/>
    <w:rsid w:val="0070782A"/>
    <w:rsid w:val="007120D9"/>
    <w:rsid w:val="0071339A"/>
    <w:rsid w:val="00721C53"/>
    <w:rsid w:val="007276B1"/>
    <w:rsid w:val="00731E1E"/>
    <w:rsid w:val="0073716A"/>
    <w:rsid w:val="00737213"/>
    <w:rsid w:val="00737771"/>
    <w:rsid w:val="00737F9E"/>
    <w:rsid w:val="007424E3"/>
    <w:rsid w:val="0074643C"/>
    <w:rsid w:val="00746501"/>
    <w:rsid w:val="007513D3"/>
    <w:rsid w:val="007515B0"/>
    <w:rsid w:val="00756F28"/>
    <w:rsid w:val="00760310"/>
    <w:rsid w:val="00762CF7"/>
    <w:rsid w:val="0076535D"/>
    <w:rsid w:val="00770D65"/>
    <w:rsid w:val="007776AB"/>
    <w:rsid w:val="007813A2"/>
    <w:rsid w:val="007817B6"/>
    <w:rsid w:val="007825EA"/>
    <w:rsid w:val="00783563"/>
    <w:rsid w:val="00787F4D"/>
    <w:rsid w:val="007956C2"/>
    <w:rsid w:val="0079591E"/>
    <w:rsid w:val="00795AE1"/>
    <w:rsid w:val="007972A9"/>
    <w:rsid w:val="007A55B8"/>
    <w:rsid w:val="007B3A20"/>
    <w:rsid w:val="007C1E3A"/>
    <w:rsid w:val="007C2AB0"/>
    <w:rsid w:val="007C5598"/>
    <w:rsid w:val="007D1C1E"/>
    <w:rsid w:val="007D33E3"/>
    <w:rsid w:val="007D33F0"/>
    <w:rsid w:val="007D3ACA"/>
    <w:rsid w:val="007D73F9"/>
    <w:rsid w:val="007E2411"/>
    <w:rsid w:val="007E296A"/>
    <w:rsid w:val="007E3357"/>
    <w:rsid w:val="007F0B70"/>
    <w:rsid w:val="007F2E4E"/>
    <w:rsid w:val="007F3659"/>
    <w:rsid w:val="00806378"/>
    <w:rsid w:val="008063CB"/>
    <w:rsid w:val="00815FA2"/>
    <w:rsid w:val="00816F1E"/>
    <w:rsid w:val="0082140C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2B41"/>
    <w:rsid w:val="00854759"/>
    <w:rsid w:val="008548ED"/>
    <w:rsid w:val="00870802"/>
    <w:rsid w:val="0087147A"/>
    <w:rsid w:val="00871E04"/>
    <w:rsid w:val="0087206B"/>
    <w:rsid w:val="00872F14"/>
    <w:rsid w:val="00877C43"/>
    <w:rsid w:val="00883C43"/>
    <w:rsid w:val="00883C54"/>
    <w:rsid w:val="0088764F"/>
    <w:rsid w:val="00891068"/>
    <w:rsid w:val="00893B95"/>
    <w:rsid w:val="008A07FA"/>
    <w:rsid w:val="008A23CB"/>
    <w:rsid w:val="008A41B2"/>
    <w:rsid w:val="008A78E3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2FAE"/>
    <w:rsid w:val="008F7132"/>
    <w:rsid w:val="009017B5"/>
    <w:rsid w:val="00905AB0"/>
    <w:rsid w:val="00907475"/>
    <w:rsid w:val="009106AE"/>
    <w:rsid w:val="00914543"/>
    <w:rsid w:val="0091557F"/>
    <w:rsid w:val="00915A6D"/>
    <w:rsid w:val="00924CF4"/>
    <w:rsid w:val="00925842"/>
    <w:rsid w:val="00930D96"/>
    <w:rsid w:val="00932F38"/>
    <w:rsid w:val="00934572"/>
    <w:rsid w:val="0093526A"/>
    <w:rsid w:val="009417CD"/>
    <w:rsid w:val="00941979"/>
    <w:rsid w:val="0094448E"/>
    <w:rsid w:val="0095319A"/>
    <w:rsid w:val="00953A5D"/>
    <w:rsid w:val="00956BE3"/>
    <w:rsid w:val="009616C3"/>
    <w:rsid w:val="00962F05"/>
    <w:rsid w:val="00967977"/>
    <w:rsid w:val="0097062B"/>
    <w:rsid w:val="00972A54"/>
    <w:rsid w:val="0098292F"/>
    <w:rsid w:val="00993913"/>
    <w:rsid w:val="00996117"/>
    <w:rsid w:val="009A0279"/>
    <w:rsid w:val="009A0D1D"/>
    <w:rsid w:val="009A3BAB"/>
    <w:rsid w:val="009A3FF9"/>
    <w:rsid w:val="009B03D8"/>
    <w:rsid w:val="009B2315"/>
    <w:rsid w:val="009C19A3"/>
    <w:rsid w:val="009C1B6F"/>
    <w:rsid w:val="009C386F"/>
    <w:rsid w:val="009C4A39"/>
    <w:rsid w:val="009D7C19"/>
    <w:rsid w:val="009E3752"/>
    <w:rsid w:val="009E5736"/>
    <w:rsid w:val="009F15CF"/>
    <w:rsid w:val="009F3335"/>
    <w:rsid w:val="009F3968"/>
    <w:rsid w:val="009F3F47"/>
    <w:rsid w:val="009F58F9"/>
    <w:rsid w:val="009F6FAD"/>
    <w:rsid w:val="00A02915"/>
    <w:rsid w:val="00A07DEC"/>
    <w:rsid w:val="00A15773"/>
    <w:rsid w:val="00A21479"/>
    <w:rsid w:val="00A2270A"/>
    <w:rsid w:val="00A2463E"/>
    <w:rsid w:val="00A24D2B"/>
    <w:rsid w:val="00A24D52"/>
    <w:rsid w:val="00A3039A"/>
    <w:rsid w:val="00A30598"/>
    <w:rsid w:val="00A33C73"/>
    <w:rsid w:val="00A369ED"/>
    <w:rsid w:val="00A4173D"/>
    <w:rsid w:val="00A41A0C"/>
    <w:rsid w:val="00A43217"/>
    <w:rsid w:val="00A43973"/>
    <w:rsid w:val="00A44E7D"/>
    <w:rsid w:val="00A50E6D"/>
    <w:rsid w:val="00A56563"/>
    <w:rsid w:val="00A5668B"/>
    <w:rsid w:val="00A6102C"/>
    <w:rsid w:val="00A62E97"/>
    <w:rsid w:val="00A63BD8"/>
    <w:rsid w:val="00A63E5A"/>
    <w:rsid w:val="00A6718E"/>
    <w:rsid w:val="00A7143D"/>
    <w:rsid w:val="00A71A07"/>
    <w:rsid w:val="00A73B23"/>
    <w:rsid w:val="00A7467E"/>
    <w:rsid w:val="00A74AB5"/>
    <w:rsid w:val="00A7519A"/>
    <w:rsid w:val="00A75804"/>
    <w:rsid w:val="00A806CC"/>
    <w:rsid w:val="00A811D5"/>
    <w:rsid w:val="00A83608"/>
    <w:rsid w:val="00A8453C"/>
    <w:rsid w:val="00A946A0"/>
    <w:rsid w:val="00A95371"/>
    <w:rsid w:val="00AA32D4"/>
    <w:rsid w:val="00AA38FB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608D"/>
    <w:rsid w:val="00AE1A34"/>
    <w:rsid w:val="00AE293B"/>
    <w:rsid w:val="00AE3BF2"/>
    <w:rsid w:val="00AE3CF2"/>
    <w:rsid w:val="00AE5088"/>
    <w:rsid w:val="00AF0723"/>
    <w:rsid w:val="00AF089B"/>
    <w:rsid w:val="00AF3AEF"/>
    <w:rsid w:val="00AF77F2"/>
    <w:rsid w:val="00B0593E"/>
    <w:rsid w:val="00B061BF"/>
    <w:rsid w:val="00B115D8"/>
    <w:rsid w:val="00B14FBC"/>
    <w:rsid w:val="00B161FB"/>
    <w:rsid w:val="00B20F10"/>
    <w:rsid w:val="00B20F35"/>
    <w:rsid w:val="00B2464B"/>
    <w:rsid w:val="00B255AD"/>
    <w:rsid w:val="00B26F9E"/>
    <w:rsid w:val="00B270C6"/>
    <w:rsid w:val="00B279D8"/>
    <w:rsid w:val="00B306DA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5B8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16EB"/>
    <w:rsid w:val="00BC53B7"/>
    <w:rsid w:val="00BC77D3"/>
    <w:rsid w:val="00BD0F36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202E4"/>
    <w:rsid w:val="00C22F4A"/>
    <w:rsid w:val="00C242F9"/>
    <w:rsid w:val="00C250E5"/>
    <w:rsid w:val="00C27C18"/>
    <w:rsid w:val="00C30150"/>
    <w:rsid w:val="00C30A3E"/>
    <w:rsid w:val="00C32A04"/>
    <w:rsid w:val="00C33010"/>
    <w:rsid w:val="00C42EA5"/>
    <w:rsid w:val="00C4637F"/>
    <w:rsid w:val="00C530EE"/>
    <w:rsid w:val="00C5310A"/>
    <w:rsid w:val="00C5332D"/>
    <w:rsid w:val="00C56364"/>
    <w:rsid w:val="00C5664F"/>
    <w:rsid w:val="00C56C73"/>
    <w:rsid w:val="00C63CA4"/>
    <w:rsid w:val="00C65E89"/>
    <w:rsid w:val="00C70C32"/>
    <w:rsid w:val="00C72265"/>
    <w:rsid w:val="00C8162D"/>
    <w:rsid w:val="00C81D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2D23"/>
    <w:rsid w:val="00CB375F"/>
    <w:rsid w:val="00CB4B32"/>
    <w:rsid w:val="00CC1214"/>
    <w:rsid w:val="00CC12C8"/>
    <w:rsid w:val="00CC388E"/>
    <w:rsid w:val="00CC392D"/>
    <w:rsid w:val="00CC5742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16ED9"/>
    <w:rsid w:val="00D17DAF"/>
    <w:rsid w:val="00D20411"/>
    <w:rsid w:val="00D20C43"/>
    <w:rsid w:val="00D247A2"/>
    <w:rsid w:val="00D26D65"/>
    <w:rsid w:val="00D30970"/>
    <w:rsid w:val="00D35B14"/>
    <w:rsid w:val="00D36DD8"/>
    <w:rsid w:val="00D40DD1"/>
    <w:rsid w:val="00D42EA1"/>
    <w:rsid w:val="00D47EF7"/>
    <w:rsid w:val="00D501D7"/>
    <w:rsid w:val="00D51620"/>
    <w:rsid w:val="00D548EB"/>
    <w:rsid w:val="00D64999"/>
    <w:rsid w:val="00D715A0"/>
    <w:rsid w:val="00D75651"/>
    <w:rsid w:val="00D831E2"/>
    <w:rsid w:val="00D87AFE"/>
    <w:rsid w:val="00D91090"/>
    <w:rsid w:val="00D97D2E"/>
    <w:rsid w:val="00DA057D"/>
    <w:rsid w:val="00DA0831"/>
    <w:rsid w:val="00DA20CB"/>
    <w:rsid w:val="00DC1D7C"/>
    <w:rsid w:val="00DC352F"/>
    <w:rsid w:val="00DC3E27"/>
    <w:rsid w:val="00DC4220"/>
    <w:rsid w:val="00DC7234"/>
    <w:rsid w:val="00DD24E4"/>
    <w:rsid w:val="00DD48E5"/>
    <w:rsid w:val="00DE1E79"/>
    <w:rsid w:val="00DE1FED"/>
    <w:rsid w:val="00DE36F8"/>
    <w:rsid w:val="00DE4743"/>
    <w:rsid w:val="00DE5E38"/>
    <w:rsid w:val="00DF0F11"/>
    <w:rsid w:val="00DF1934"/>
    <w:rsid w:val="00DF7D98"/>
    <w:rsid w:val="00E01FB7"/>
    <w:rsid w:val="00E037F0"/>
    <w:rsid w:val="00E047F4"/>
    <w:rsid w:val="00E05EC0"/>
    <w:rsid w:val="00E12C7D"/>
    <w:rsid w:val="00E1399A"/>
    <w:rsid w:val="00E21088"/>
    <w:rsid w:val="00E21914"/>
    <w:rsid w:val="00E24AD5"/>
    <w:rsid w:val="00E37895"/>
    <w:rsid w:val="00E41405"/>
    <w:rsid w:val="00E46A68"/>
    <w:rsid w:val="00E4770A"/>
    <w:rsid w:val="00E501F4"/>
    <w:rsid w:val="00E50A7C"/>
    <w:rsid w:val="00E5114D"/>
    <w:rsid w:val="00E534D4"/>
    <w:rsid w:val="00E558FB"/>
    <w:rsid w:val="00E57D37"/>
    <w:rsid w:val="00E61DFF"/>
    <w:rsid w:val="00E62897"/>
    <w:rsid w:val="00E63534"/>
    <w:rsid w:val="00E635E9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A7E10"/>
    <w:rsid w:val="00EC4BA0"/>
    <w:rsid w:val="00EC5EC9"/>
    <w:rsid w:val="00ED4D55"/>
    <w:rsid w:val="00EE1D2F"/>
    <w:rsid w:val="00EE30CB"/>
    <w:rsid w:val="00EE3C6D"/>
    <w:rsid w:val="00EE6449"/>
    <w:rsid w:val="00EF2FE5"/>
    <w:rsid w:val="00EF76C3"/>
    <w:rsid w:val="00F02339"/>
    <w:rsid w:val="00F025DB"/>
    <w:rsid w:val="00F02896"/>
    <w:rsid w:val="00F0639B"/>
    <w:rsid w:val="00F2163A"/>
    <w:rsid w:val="00F236E0"/>
    <w:rsid w:val="00F27F2F"/>
    <w:rsid w:val="00F3436F"/>
    <w:rsid w:val="00F37352"/>
    <w:rsid w:val="00F41CA4"/>
    <w:rsid w:val="00F44BD5"/>
    <w:rsid w:val="00F45106"/>
    <w:rsid w:val="00F47F57"/>
    <w:rsid w:val="00F53954"/>
    <w:rsid w:val="00F5672A"/>
    <w:rsid w:val="00F623B3"/>
    <w:rsid w:val="00F650AA"/>
    <w:rsid w:val="00F711C1"/>
    <w:rsid w:val="00F75077"/>
    <w:rsid w:val="00F764F6"/>
    <w:rsid w:val="00F81E9C"/>
    <w:rsid w:val="00F83617"/>
    <w:rsid w:val="00F90BF2"/>
    <w:rsid w:val="00F94C80"/>
    <w:rsid w:val="00F96E64"/>
    <w:rsid w:val="00FA04A2"/>
    <w:rsid w:val="00FB6EB7"/>
    <w:rsid w:val="00FC04DC"/>
    <w:rsid w:val="00FC74B3"/>
    <w:rsid w:val="00FD65C1"/>
    <w:rsid w:val="00FD68DB"/>
    <w:rsid w:val="00FE0423"/>
    <w:rsid w:val="00FE1A94"/>
    <w:rsid w:val="00FE21F3"/>
    <w:rsid w:val="00FE34A3"/>
    <w:rsid w:val="00FE59A2"/>
    <w:rsid w:val="00FE6E74"/>
    <w:rsid w:val="00FF34F5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1354F1"/>
  <w15:docId w15:val="{B4DDE80F-B65F-4A8E-9E94-24DD8342A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customStyle="1" w:styleId="Tabletext">
    <w:name w:val="Table text"/>
    <w:basedOn w:val="Normal"/>
    <w:rsid w:val="00240568"/>
    <w:pPr>
      <w:tabs>
        <w:tab w:val="left" w:pos="240"/>
        <w:tab w:val="left" w:pos="720"/>
      </w:tabs>
      <w:spacing w:before="60" w:after="60" w:line="260" w:lineRule="atLeast"/>
    </w:pPr>
    <w:rPr>
      <w:rFonts w:ascii="Verdana" w:hAnsi="Verdana"/>
      <w:sz w:val="20"/>
      <w:szCs w:val="20"/>
    </w:rPr>
  </w:style>
  <w:style w:type="paragraph" w:customStyle="1" w:styleId="text">
    <w:name w:val="text"/>
    <w:basedOn w:val="Normal"/>
    <w:link w:val="textChar"/>
    <w:rsid w:val="00240568"/>
    <w:pPr>
      <w:spacing w:before="60" w:after="60" w:line="260" w:lineRule="atLeast"/>
    </w:pPr>
    <w:rPr>
      <w:rFonts w:ascii="Times New Roman" w:hAnsi="Times New Roman"/>
      <w:szCs w:val="20"/>
    </w:rPr>
  </w:style>
  <w:style w:type="character" w:customStyle="1" w:styleId="textChar">
    <w:name w:val="text Char"/>
    <w:link w:val="text"/>
    <w:rsid w:val="00240568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C4A39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98D84D-6097-40C9-8210-C12530A55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1663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130</cp:revision>
  <cp:lastPrinted>2016-02-10T14:27:00Z</cp:lastPrinted>
  <dcterms:created xsi:type="dcterms:W3CDTF">2017-04-26T10:07:00Z</dcterms:created>
  <dcterms:modified xsi:type="dcterms:W3CDTF">2021-05-14T13:25:00Z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